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942E5" w:rsidRDefault="002A6E4C">
      <w:pPr>
        <w:spacing w:after="60"/>
        <w:jc w:val="center"/>
      </w:pPr>
      <w:bookmarkStart w:id="0" w:name="_GoBack"/>
      <w:bookmarkEnd w:id="0"/>
      <w:r>
        <w:rPr>
          <w:b/>
          <w:bCs/>
        </w:rPr>
        <w:t>T.C.</w:t>
      </w:r>
    </w:p>
    <w:p w14:paraId="00000002" w14:textId="77777777" w:rsidR="006942E5" w:rsidRDefault="002A6E4C">
      <w:pPr>
        <w:spacing w:after="60"/>
        <w:jc w:val="center"/>
      </w:pPr>
      <w:r>
        <w:rPr>
          <w:b/>
          <w:bCs/>
        </w:rPr>
        <w:t>SİİRT ÜNİVERSİTESİ</w:t>
      </w:r>
    </w:p>
    <w:p w14:paraId="00000003" w14:textId="77777777" w:rsidR="006942E5" w:rsidRDefault="002A6E4C">
      <w:pPr>
        <w:spacing w:after="60"/>
        <w:jc w:val="center"/>
      </w:pPr>
      <w:r>
        <w:rPr>
          <w:b/>
          <w:bCs/>
        </w:rPr>
        <w:t>YABANCI DİLLER YÜKSEKOKULU</w:t>
      </w:r>
    </w:p>
    <w:p w14:paraId="00000004" w14:textId="77777777" w:rsidR="006942E5" w:rsidRDefault="002A6E4C">
      <w:pPr>
        <w:spacing w:before="120" w:after="320"/>
        <w:jc w:val="center"/>
      </w:pPr>
      <w:r>
        <w:rPr>
          <w:b/>
          <w:bCs/>
          <w:color w:val="7B1F35"/>
          <w:sz w:val="28"/>
          <w:szCs w:val="28"/>
        </w:rPr>
        <w:t>KOMİSYONLAR VE GÖREV TANIMLARI</w:t>
      </w:r>
    </w:p>
    <w:p w14:paraId="00000005" w14:textId="77777777" w:rsidR="006942E5" w:rsidRDefault="002A6E4C">
      <w:pPr>
        <w:spacing w:after="160" w:line="300" w:lineRule="auto"/>
        <w:jc w:val="both"/>
      </w:pPr>
      <w:r>
        <w:t>Siirt Üniversitesi Yabancı Diller Yüksekokulunda yürütülen eğitim-öğretim, kalite güvencesi ve yönetim faaliyetlerinin planlı, sistematik, izlenebilir ve sürekli iyileştirme anlayışıyla yürütülmesi amacıyla aşağıdaki komisyonlar oluşturulmuştur. Komisyonla</w:t>
      </w:r>
      <w:r>
        <w:t>rın amaç ve görev tanımları aşağıda belirtilmiştir.</w:t>
      </w:r>
    </w:p>
    <w:p w14:paraId="00000006" w14:textId="77777777" w:rsidR="006942E5" w:rsidRDefault="002A6E4C">
      <w:pPr>
        <w:pStyle w:val="Balk1"/>
        <w:keepNext/>
        <w:shd w:val="clear" w:color="auto" w:fill="F3E6E9"/>
        <w:spacing w:before="480" w:after="120"/>
        <w:jc w:val="center"/>
      </w:pPr>
      <w:r>
        <w:rPr>
          <w:color w:val="7B1F35"/>
        </w:rPr>
        <w:t>A. EĞİTİM-ÖĞRETİM KOMİSYONLARI</w:t>
      </w:r>
    </w:p>
    <w:p w14:paraId="00000007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1. EĞİTİM KOMİSYONU</w:t>
      </w:r>
    </w:p>
    <w:p w14:paraId="00000008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09" w14:textId="77777777" w:rsidR="006942E5" w:rsidRDefault="002A6E4C">
      <w:pPr>
        <w:spacing w:after="160" w:line="300" w:lineRule="auto"/>
        <w:jc w:val="both"/>
      </w:pPr>
      <w:r>
        <w:t>Eğitim Komisyonu, Yabancı Diller Yüksekokulunda yürütülen eğitim-öğretim süreçlerinin bütüncül olarak planlanması, eş güdümü, izlenmesi ve iyileştir</w:t>
      </w:r>
      <w:r>
        <w:t>ilmesinden sorumlu olan, Yüksekokulun en üst eğitim-öğretim komisyonudur. Komisyon, eğitim-öğretimle ilgili diğer komisyonların çalışmalarını koordine eder ve bu komisyonlardan gelen önerileri değerlendirerek Yüksekokul Kuruluna görüş sunar.</w:t>
      </w:r>
    </w:p>
    <w:p w14:paraId="0000000A" w14:textId="77777777" w:rsidR="006942E5" w:rsidRDefault="002A6E4C">
      <w:pPr>
        <w:keepNext/>
        <w:spacing w:before="120" w:after="100"/>
      </w:pPr>
      <w:r>
        <w:rPr>
          <w:b/>
          <w:bCs/>
        </w:rPr>
        <w:t>Görevleri</w:t>
      </w:r>
    </w:p>
    <w:p w14:paraId="0000000B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Yüks</w:t>
      </w:r>
      <w:r>
        <w:rPr>
          <w:color w:val="000000"/>
        </w:rPr>
        <w:t>ekokulun eğitim-öğretim politikasının ve bu politikaya ilişkin ilke ve esasların belirlenmesine yönelik öneriler hazırlamak.</w:t>
      </w:r>
    </w:p>
    <w:p w14:paraId="0000000C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Kılavuz Tasarım, Program Geliştirme, Ölçme ve Değerlendirme ve Materyal Geliştirme komisyonlarının çalışmalarını eş güdüm içinde yü</w:t>
      </w:r>
      <w:r>
        <w:rPr>
          <w:color w:val="000000"/>
        </w:rPr>
        <w:t>rütmek.</w:t>
      </w:r>
    </w:p>
    <w:p w14:paraId="0000000D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Bölüm Kurulunda görüşülen program güncelleme önerilerini değerlendirerek Yüksekokul Kuruluna görüş sunmak.</w:t>
      </w:r>
    </w:p>
    <w:p w14:paraId="0000000E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Akademik takvim, ders programları ve sınav takvimlerine ilişkin önerileri değerlendirmek.</w:t>
      </w:r>
    </w:p>
    <w:p w14:paraId="0000000F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 görevlendirmelerinde gözetilecek ilkelere (uzm</w:t>
      </w:r>
      <w:r>
        <w:rPr>
          <w:color w:val="000000"/>
        </w:rPr>
        <w:t>anlık alanı, ders yükü dengesi vb.) ilişkin öneriler hazırlamak.</w:t>
      </w:r>
    </w:p>
    <w:p w14:paraId="00000010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Uzaktan ve karma eğitim taleplerini toplamak ve değerlendirmek.</w:t>
      </w:r>
    </w:p>
    <w:p w14:paraId="00000011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Öğretim elemanlarının öğretim yetkinliklerinin geliştirilmesine yönelik eğitim ihtiyaçlarını belirlemek ve ilgili birimlere iletmek.</w:t>
      </w:r>
    </w:p>
    <w:p w14:paraId="00000012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Eğitim-öğretime ilişkin performans göstergelerini ve paydaş geri bildirimlerini izlemek; iyileştirme önerilerinin uygulanma</w:t>
      </w:r>
      <w:r>
        <w:rPr>
          <w:color w:val="000000"/>
        </w:rPr>
        <w:t>sını takip etmek.</w:t>
      </w:r>
    </w:p>
    <w:p w14:paraId="00000013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Eğitim-öğretim süreçlerine ilişkin iç ve dış değerlendirme sonuçlarını incelemek ve gerekli iyileştirme önerilerini hazırlamak.</w:t>
      </w:r>
    </w:p>
    <w:p w14:paraId="00000014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lastRenderedPageBreak/>
        <w:t>2. KILAVUZ TASARIM KOMİSYONU</w:t>
      </w:r>
    </w:p>
    <w:p w14:paraId="00000015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16" w14:textId="77777777" w:rsidR="006942E5" w:rsidRDefault="002A6E4C">
      <w:pPr>
        <w:spacing w:after="160" w:line="300" w:lineRule="auto"/>
        <w:jc w:val="both"/>
      </w:pPr>
      <w:r>
        <w:t>Kılavuz Tasarım Komisyonu, Hazırlık Programının tasarım, izleme ve güncellem</w:t>
      </w:r>
      <w:r>
        <w:t>e süreçlerine ilişkin kılavuzların hazırlanması ve güncel tutulmasından; program çıktılarının ve ders öğrenme kazanımlarının gerçekleşme düzeylerinin Program İzleme ve Güncelleme Kılavuzu doğrultusunda izlenmesinden sorumludur. Komisyon aynı zamanda Progra</w:t>
      </w:r>
      <w:r>
        <w:t>m Çıktıları Değerlendirme Sorumlusu ve Ders ve Modüler İş Yükü İzleme Sorumlusu olarak görev yapar.</w:t>
      </w:r>
    </w:p>
    <w:p w14:paraId="00000017" w14:textId="77777777" w:rsidR="006942E5" w:rsidRDefault="002A6E4C">
      <w:pPr>
        <w:keepNext/>
        <w:spacing w:before="120" w:after="100"/>
      </w:pPr>
      <w:r>
        <w:rPr>
          <w:b/>
          <w:bCs/>
        </w:rPr>
        <w:t>Görevleri</w:t>
      </w:r>
    </w:p>
    <w:p w14:paraId="00000018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Programın tasarımı, izlenmesi ve güncellenmesine ilişkin kılavuzları hazırlamak ve gerektiğinde güncellemek.</w:t>
      </w:r>
    </w:p>
    <w:p w14:paraId="00000019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 çıktılarının gerçekleşme düze</w:t>
      </w:r>
      <w:r>
        <w:rPr>
          <w:color w:val="000000"/>
        </w:rPr>
        <w:t>ylerini izlemek; program çıktılarının başarı düzeylerini analiz etmek ve ölçme sonuçlarını raporlamak.</w:t>
      </w:r>
    </w:p>
    <w:p w14:paraId="0000001A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 kazanımları ile program çıktıları arasındaki uyumu ve program çıktılarının Diller İçin Avrupa Ortak Başvuru Metni (CEFR) düzey tanımlayıcılarıyla uy</w:t>
      </w:r>
      <w:r>
        <w:rPr>
          <w:color w:val="000000"/>
        </w:rPr>
        <w:t>umunu değerlendirmek.</w:t>
      </w:r>
    </w:p>
    <w:p w14:paraId="0000001B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 içeriklerini ve ders öğrenme kazanımlarını incelemek; modüler iş yükü (ders saati, çevrimiçi ödev ve bağımsız çalışma) analizlerini yapmak.</w:t>
      </w:r>
    </w:p>
    <w:p w14:paraId="0000001C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 başarı analizlerini incelemek.</w:t>
      </w:r>
    </w:p>
    <w:p w14:paraId="0000001D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Programı tamamlayan öğrencilerin ve öğrenciyi teslim alan bölümlerin geri bildirimlerini değerlendirmek.</w:t>
      </w:r>
    </w:p>
    <w:p w14:paraId="0000001E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İç ve dış paydaş görüşlerini analiz etmek.</w:t>
      </w:r>
    </w:p>
    <w:p w14:paraId="0000001F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Programın güçlü ve geliştirilmesi gereken yönlerini belirlemek.</w:t>
      </w:r>
    </w:p>
    <w:p w14:paraId="00000020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İzleme sonuçlarına dayalı program güncelleme</w:t>
      </w:r>
      <w:r>
        <w:rPr>
          <w:color w:val="000000"/>
        </w:rPr>
        <w:t xml:space="preserve"> önerileri hazırlamak ve hazırlanan güncelleme raporlarını Bölüm Kuruluna sunmak.</w:t>
      </w:r>
    </w:p>
    <w:p w14:paraId="00000021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3. PROGRAM GELİŞTİRME KOMİSYONU</w:t>
      </w:r>
    </w:p>
    <w:p w14:paraId="00000022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23" w14:textId="77777777" w:rsidR="006942E5" w:rsidRDefault="002A6E4C">
      <w:pPr>
        <w:spacing w:after="160" w:line="300" w:lineRule="auto"/>
        <w:jc w:val="both"/>
      </w:pPr>
      <w:r>
        <w:t xml:space="preserve">Program Geliştirme Komisyonu, Hazırlık Programının öğretim programının (müfredatın) Diller İçin Avrupa Ortak Başvuru Metni (CEFR) düzeyleri, öğrenci ihtiyaçları ve paydaş beklentileri doğrultusunda geliştirilmesi ve güncellenmesinden sorumludur. Komisyon, </w:t>
      </w:r>
      <w:r>
        <w:t>Kılavuz Tasarım Komisyonunun izleme sonuçlarını ve paydaş geri bildirimlerini esas alarak programda yapılacak içerik düzenlemelerini hazırlar.</w:t>
      </w:r>
    </w:p>
    <w:p w14:paraId="00000024" w14:textId="77777777" w:rsidR="006942E5" w:rsidRDefault="002A6E4C">
      <w:pPr>
        <w:keepNext/>
        <w:spacing w:before="120" w:after="100"/>
      </w:pPr>
      <w:r>
        <w:rPr>
          <w:b/>
          <w:bCs/>
        </w:rPr>
        <w:t>Görevleri</w:t>
      </w:r>
    </w:p>
    <w:p w14:paraId="00000025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Programın amaçlarını, program çıktılarını ve ders öğrenme kazanımlarını CEFR düzey tanımlayıcılarıyla u</w:t>
      </w:r>
      <w:r>
        <w:rPr>
          <w:color w:val="000000"/>
        </w:rPr>
        <w:t>yumlu olarak hazırlamak ve güncellemek.</w:t>
      </w:r>
    </w:p>
    <w:p w14:paraId="00000026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lastRenderedPageBreak/>
        <w:t>Programın seviye (kur) yapısını ve her seviye için hedeflenen CEFR düzeylerini belirlemek.</w:t>
      </w:r>
    </w:p>
    <w:p w14:paraId="00000027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t>Verilen</w:t>
      </w:r>
      <w:r>
        <w:rPr>
          <w:color w:val="000000"/>
        </w:rPr>
        <w:t xml:space="preserve"> derslerinin haftalık ders saati dağılımını ve dersler arasındaki bütünlüğü planlamak.</w:t>
      </w:r>
    </w:p>
    <w:p w14:paraId="00000028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Her dönem için haftalık ders pl</w:t>
      </w:r>
      <w:r>
        <w:rPr>
          <w:color w:val="000000"/>
        </w:rPr>
        <w:t>anlarını (pacing) hazırlamak, dönem içinde uygulanmasını izlemek ve dönem sonunda öğretim elemanlarının önerileri doğrultusunda güncellemek.</w:t>
      </w:r>
    </w:p>
    <w:p w14:paraId="00000029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 bilgi paketlerini (izlence/syllabus) hazırlamak ve güncel tutulmasını sağlamak.</w:t>
      </w:r>
    </w:p>
    <w:p w14:paraId="0000002A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Modüler iş yükü (ders saati, ç</w:t>
      </w:r>
      <w:r>
        <w:rPr>
          <w:color w:val="000000"/>
        </w:rPr>
        <w:t>evrimiçi ödev ve bağımsız çalışma) dağılımını planlamak ve programın öğrenci iş yüküne uygunluğunu gözetmek.</w:t>
      </w:r>
    </w:p>
    <w:p w14:paraId="0000002B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 merkezli, etkileşimli ve teknoloji destekli öğretim yöntemlerinin programa yansıtılmasına yönelik önerilerde bulunmak.</w:t>
      </w:r>
    </w:p>
    <w:p w14:paraId="0000002C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Öğrenci, öğretim ele</w:t>
      </w:r>
      <w:r>
        <w:rPr>
          <w:color w:val="000000"/>
        </w:rPr>
        <w:t>manı ve öğrenciyi teslim alan bölümlerden gelen geri bildirimleri program geliştirme sürecinde değerlendirmek; gerektiğinde ihtiyaç analizi yapmak.</w:t>
      </w:r>
    </w:p>
    <w:p w14:paraId="0000002D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 xml:space="preserve">Ölçme ve Değerlendirme Komisyonu ile Materyal Geliştirme Komisyonu ile </w:t>
      </w:r>
      <w:r>
        <w:t>eşgüdüm</w:t>
      </w:r>
      <w:r>
        <w:rPr>
          <w:color w:val="000000"/>
        </w:rPr>
        <w:t xml:space="preserve"> içinde çalışarak program, mat</w:t>
      </w:r>
      <w:r>
        <w:rPr>
          <w:color w:val="000000"/>
        </w:rPr>
        <w:t>eryal ve sınavlar arasındaki uyumu sağlamak.</w:t>
      </w:r>
    </w:p>
    <w:p w14:paraId="0000002E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 değişikliği önerilerini gerekçeleriyle raporlayarak Bölüm Kurulu'na sunmak.</w:t>
      </w:r>
    </w:p>
    <w:p w14:paraId="0000002F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4. ÖLÇME VE DEĞERLENDİRME KOMİSYONU</w:t>
      </w:r>
    </w:p>
    <w:p w14:paraId="00000030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31" w14:textId="77777777" w:rsidR="006942E5" w:rsidRDefault="002A6E4C">
      <w:pPr>
        <w:spacing w:after="160" w:line="300" w:lineRule="auto"/>
        <w:jc w:val="both"/>
      </w:pPr>
      <w:r>
        <w:t>Ölçme ve Değerlendirme Komisyonu, Hazırlık Programında uygulanan tüm sınav ve değerlen</w:t>
      </w:r>
      <w:r>
        <w:t xml:space="preserve">dirme süreçlerinin program çıktıları ve ders öğrenme </w:t>
      </w:r>
      <w:r>
        <w:t>kazanımları ile</w:t>
      </w:r>
      <w:r>
        <w:t xml:space="preserve"> uyumlu, geçerli, güvenilir, adil ve şeffaf bir şekilde planlanması, yürütülmesi ve iyileştirilmesinden sorumludur.</w:t>
      </w:r>
    </w:p>
    <w:p w14:paraId="00000032" w14:textId="77777777" w:rsidR="006942E5" w:rsidRDefault="002A6E4C">
      <w:pPr>
        <w:keepNext/>
        <w:spacing w:before="120" w:after="100"/>
      </w:pPr>
      <w:r>
        <w:rPr>
          <w:b/>
          <w:bCs/>
        </w:rPr>
        <w:t>Görevleri</w:t>
      </w:r>
    </w:p>
    <w:p w14:paraId="00000033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Akademik takvim doğrultusunda sınav takvimini hazırlamak ve il</w:t>
      </w:r>
      <w:r>
        <w:rPr>
          <w:color w:val="000000"/>
        </w:rPr>
        <w:t>an edilmesini sağlamak.</w:t>
      </w:r>
    </w:p>
    <w:p w14:paraId="00000034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Seviye tespit sınavı, yeterlik (muafiyet) sınavı, ara sınavlar, kısa sınavlar (quiz) ve dönem sonu sınavlarını hazırlamak veya hazırlanmasını koordine etmek.</w:t>
      </w:r>
    </w:p>
    <w:p w14:paraId="00000035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Sınavların ders öğrenme kazanımlarını ve CEFR düzeylerini temsil etmesi iç</w:t>
      </w:r>
      <w:r>
        <w:rPr>
          <w:color w:val="000000"/>
        </w:rPr>
        <w:t>in belirtke tablolarını (test specifications) hazırlamak.</w:t>
      </w:r>
    </w:p>
    <w:p w14:paraId="00000036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Sınav sorularını yayın öncesinde içerik, dil, düzey ve biçim açısından gözden geçirmek.</w:t>
      </w:r>
    </w:p>
    <w:p w14:paraId="00000037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Ödev, proje, sunum, portfolyo, akran ve öz değerlendirme gibi süreç odaklı ölçme araçlarının kullanımına ilişkin esasları belirlemek ve ölçme araçlarının dağılımını tablolaştırmak.</w:t>
      </w:r>
    </w:p>
    <w:p w14:paraId="00000038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Yazma ve konuşma becerilerinin değerlendirilmesinde kullanılacak dereceli p</w:t>
      </w:r>
      <w:r>
        <w:rPr>
          <w:color w:val="000000"/>
        </w:rPr>
        <w:t>uanlama anahtarlarını (rubrik) hazırlamak; puanlayıcılar arası tutarlılığı sağlamak için gerektiğinde çift okuma ve standardizasyon çalışmaları yapmak.</w:t>
      </w:r>
    </w:p>
    <w:p w14:paraId="00000039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lastRenderedPageBreak/>
        <w:t>Sınav güvenliği, gözetmenlik ve sınav uygulama kurallarını belirlemek ve uygulanmasını izlemek.</w:t>
      </w:r>
    </w:p>
    <w:p w14:paraId="0000003A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 xml:space="preserve">Özel gereksinimli ve dezavantajlı öğrencilere yönelik sınav uyarlamalarını, ilgili birimlerle </w:t>
      </w:r>
      <w:r>
        <w:t>işbirliği</w:t>
      </w:r>
      <w:r>
        <w:rPr>
          <w:color w:val="000000"/>
        </w:rPr>
        <w:t xml:space="preserve"> içinde planlamak.</w:t>
      </w:r>
    </w:p>
    <w:p w14:paraId="0000003B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Sınav sonuçlarına ilişkin madde analizi, başarı dağılımı ve güvenirlik analizlerini yapmak ve raporlamak.</w:t>
      </w:r>
    </w:p>
    <w:p w14:paraId="0000003C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t>Sınav itirazlarını ilgili me</w:t>
      </w:r>
      <w:r>
        <w:t>vzuat ve yönergeler çerçevesinde objektif bir biçimde incelemek, içerik veya maddi hata yönünden değerlendirerek karara bağlamak ve nihai sonucu Yüksekokul Müdürlüğüne/Bölüm Başkanlığına raporlamak.</w:t>
      </w:r>
      <w:r>
        <w:rPr>
          <w:color w:val="000000"/>
        </w:rPr>
        <w:t>.</w:t>
      </w:r>
    </w:p>
    <w:p w14:paraId="0000003D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 ve öğretim elemanlarından ölçme ve değerlendirme</w:t>
      </w:r>
      <w:r>
        <w:rPr>
          <w:color w:val="000000"/>
        </w:rPr>
        <w:t xml:space="preserve"> süreçlerine ilişkin geri bildirim almak; analiz sonuçları doğrultusunda iyileştirme önerileri hazırlayarak Bölüm Kurulu'na sunmak.</w:t>
      </w:r>
    </w:p>
    <w:p w14:paraId="0000003E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5. MATERYAL GELİŞTİRME KOMİSYONU</w:t>
      </w:r>
    </w:p>
    <w:p w14:paraId="0000003F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40" w14:textId="77777777" w:rsidR="006942E5" w:rsidRDefault="002A6E4C">
      <w:pPr>
        <w:spacing w:after="160" w:line="300" w:lineRule="auto"/>
        <w:jc w:val="both"/>
      </w:pPr>
      <w:r>
        <w:t>Materyal Geliştirme Komisyonu, Hazırlık Programında kullanılan ders kitapları, çevrimi</w:t>
      </w:r>
      <w:r>
        <w:t>çi platformlar ve ek öğretim materyallerinin program çıktılarına, CEFR düzeylerine ve öğrenci ihtiyaçlarına uygun olarak seçilmesi, geliştirilmesi ve güncellenmesinden sorumludur.</w:t>
      </w:r>
    </w:p>
    <w:p w14:paraId="00000041" w14:textId="77777777" w:rsidR="006942E5" w:rsidRDefault="002A6E4C">
      <w:pPr>
        <w:keepNext/>
        <w:spacing w:before="120" w:after="100"/>
      </w:pPr>
      <w:r>
        <w:rPr>
          <w:b/>
          <w:bCs/>
        </w:rPr>
        <w:t>Görevleri</w:t>
      </w:r>
    </w:p>
    <w:p w14:paraId="00000042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 çıktıları ve CEFR düzeyleri doğrultusunda ders kitaplarını</w:t>
      </w:r>
      <w:r>
        <w:rPr>
          <w:color w:val="000000"/>
        </w:rPr>
        <w:t>n ve çevrimiçi öğrenme platformlarının seçimine ilişkin değerlendirme yapmak ve öneride bulunmak.</w:t>
      </w:r>
    </w:p>
    <w:p w14:paraId="00000043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 kitaplarını tamamlayıcı nitelikte çalışma kâğıtları, okuma ve dinleme metinleri, alıştırmalar ve dijital içerikler gibi ek materyaller geliştirmek.</w:t>
      </w:r>
    </w:p>
    <w:p w14:paraId="00000044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Öğret</w:t>
      </w:r>
      <w:r>
        <w:rPr>
          <w:color w:val="000000"/>
        </w:rPr>
        <w:t>im elemanlarının ortak kullanımına açık, düzenli ve güncel bir materyal bankası oluşturmak.</w:t>
      </w:r>
    </w:p>
    <w:p w14:paraId="00000045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Çevrimiçi ödev platformunun kullanımını ve öğrenci erişimini izlemek; kullanım verilerini değerlendirmek.</w:t>
      </w:r>
    </w:p>
    <w:p w14:paraId="00000046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Materyallerin özel gereksinimli öğrenciler için erişilebil</w:t>
      </w:r>
      <w:r>
        <w:rPr>
          <w:color w:val="000000"/>
        </w:rPr>
        <w:t>ir formatlarda sunulabilmesine yönelik düzenlemeler yapmak.</w:t>
      </w:r>
    </w:p>
    <w:p w14:paraId="00000047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Geliştirilen materyallerin telif ve fikrî mülkiyet haklarına uygunluğunu gözetmek.</w:t>
      </w:r>
    </w:p>
    <w:p w14:paraId="00000048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Öğrenme kaynaklarının yeterliliğine ilişkin öğrenci ve öğretim elemanı geri bildirimlerini değerlendirmek.</w:t>
      </w:r>
    </w:p>
    <w:p w14:paraId="00000049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 xml:space="preserve">Materyallerin haftalık ders planları (pacing) ve sınav içerikleriyle uyumunu sağlamak üzere Program Geliştirme Komisyonu ve Ölçme ve Değerlendirme Komisyonu ile </w:t>
      </w:r>
      <w:r>
        <w:t>eşgüdüm</w:t>
      </w:r>
      <w:r>
        <w:rPr>
          <w:color w:val="000000"/>
        </w:rPr>
        <w:t xml:space="preserve"> içinde çalışmak.</w:t>
      </w:r>
    </w:p>
    <w:p w14:paraId="0000004A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Materyal seçimi ve güncellemesine ilişkin önerileri raporlayarak Bölüm</w:t>
      </w:r>
      <w:r>
        <w:rPr>
          <w:color w:val="000000"/>
        </w:rPr>
        <w:t xml:space="preserve"> Kurulu'na sunmak.</w:t>
      </w:r>
    </w:p>
    <w:p w14:paraId="0000004B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lastRenderedPageBreak/>
        <w:t>6. MUAFİYET VE İNTİBAK KOMİSYONU</w:t>
      </w:r>
    </w:p>
    <w:p w14:paraId="0000004C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4D" w14:textId="77777777" w:rsidR="006942E5" w:rsidRDefault="002A6E4C">
      <w:pPr>
        <w:spacing w:after="160" w:line="300" w:lineRule="auto"/>
        <w:jc w:val="both"/>
      </w:pPr>
      <w:r>
        <w:t>Muafiyet ve İntibak Komisyonu, öğrencilerin daha önce edindikleri yabancı dil yeterliliklerinin ve aldıkları derslerin ilgili mevzuat çerçevesinde değerlendirilmesi; hazırlık muafiyeti, ders muafiyet</w:t>
      </w:r>
      <w:r>
        <w:t>i ve intibak işlemlerinin şeffaf, tutarlı ve kayıt altında yürütülmesinden sorumludur.</w:t>
      </w:r>
    </w:p>
    <w:p w14:paraId="0000004E" w14:textId="77777777" w:rsidR="006942E5" w:rsidRDefault="002A6E4C">
      <w:pPr>
        <w:keepNext/>
        <w:spacing w:before="120" w:after="100"/>
      </w:pPr>
      <w:r>
        <w:rPr>
          <w:b/>
          <w:bCs/>
        </w:rPr>
        <w:t>Görevleri</w:t>
      </w:r>
    </w:p>
    <w:p w14:paraId="0000004F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Yeterlik sınavı sonuçlarına ve ulusal veya uluslararası yabancı dil sınavı belgelerine (YÖK eşdeğerlik esasları doğrultusunda) dayanan hazırlık muafiyeti başvu</w:t>
      </w:r>
      <w:r>
        <w:rPr>
          <w:color w:val="000000"/>
        </w:rPr>
        <w:t>rularını incelemek.</w:t>
      </w:r>
    </w:p>
    <w:p w14:paraId="00000050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Muafiyet başvurularında sunulan belgelerin geçerlilik süresini, puan karşılıklarını ve ilgili yönergeye uygunluğunu kontrol etmek.</w:t>
      </w:r>
    </w:p>
    <w:p w14:paraId="00000051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Daha önce başka bir yükseköğretim kurumunda yabancı dil hazırlık eğitimi almış öğrencilerin durumlarını d</w:t>
      </w:r>
      <w:r>
        <w:rPr>
          <w:color w:val="000000"/>
        </w:rPr>
        <w:t>eğerlendirmek.</w:t>
      </w:r>
    </w:p>
    <w:p w14:paraId="00000052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Yatay geçiş, dikey geçiş (DGS) ve yeniden kayıt ile gelen öğrencilerin daha önce başarılı oldukları derslerin muafiyet ve intibak işlemlerini, ders içerikleri ve eşdeğerlik esasları doğrultusunda değerlendirmek.</w:t>
      </w:r>
    </w:p>
    <w:p w14:paraId="00000053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Programı kapanan veya tasfiye</w:t>
      </w:r>
      <w:r>
        <w:rPr>
          <w:color w:val="000000"/>
        </w:rPr>
        <w:t xml:space="preserve"> sürecinde bulunan bölümlerdeki öğrencilerin, artık açılmayan dersler için eşdeğer dersler ve ders alacakları birimlere ilişkin intibak işlemlerini değerlendirmek.</w:t>
      </w:r>
    </w:p>
    <w:p w14:paraId="00000054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 xml:space="preserve">Değerlendirme sonuçlarını gerekçeleriyle birlikte karara bağlanmak üzere Yüksekokul Yönetim </w:t>
      </w:r>
      <w:r>
        <w:rPr>
          <w:color w:val="000000"/>
        </w:rPr>
        <w:t>Kurulu'na sunmak.</w:t>
      </w:r>
    </w:p>
    <w:p w14:paraId="00000055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Muafiyet ve intibak kararlarının öğrencilere duyurulmasını ve Öğrenci Bilgi Sistemine işlenmesini takip etmek.</w:t>
      </w:r>
    </w:p>
    <w:p w14:paraId="00000056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Muafiyet ve intibak işlemlerine ilişkin başvuru, değerlendirme ve karar belgelerini düzenli olarak arşivlemek.</w:t>
      </w:r>
    </w:p>
    <w:p w14:paraId="00000057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Muafiyet ve intibak süreçlerine ilişkin uygulamaları izlemek ve gerektiğinde iyileştirme önerilerinde bulunmak.</w:t>
      </w:r>
    </w:p>
    <w:p w14:paraId="00000058" w14:textId="77777777" w:rsidR="006942E5" w:rsidRDefault="002A6E4C">
      <w:pPr>
        <w:pStyle w:val="Balk1"/>
        <w:keepNext/>
        <w:shd w:val="clear" w:color="auto" w:fill="F3E6E9"/>
        <w:spacing w:before="480" w:after="120"/>
        <w:jc w:val="center"/>
      </w:pPr>
      <w:r>
        <w:rPr>
          <w:color w:val="7B1F35"/>
        </w:rPr>
        <w:t>B. KALİTE, YÖNETİM VE DİĞER KOMİSYONLAR</w:t>
      </w:r>
    </w:p>
    <w:p w14:paraId="00000059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7. BİRİM KALİTE KOMİSYONU</w:t>
      </w:r>
    </w:p>
    <w:p w14:paraId="0000005A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5B" w14:textId="77777777" w:rsidR="006942E5" w:rsidRDefault="002A6E4C">
      <w:pPr>
        <w:spacing w:after="160" w:line="300" w:lineRule="auto"/>
        <w:jc w:val="both"/>
      </w:pPr>
      <w:r>
        <w:t>Birim Kalite Komisyonu, Yabancı Diller Yüksekokulunda Yükseköğretim Kalite Kurulu (YÖKAK) ölçütleri ve Üniversitenin kalite güvencesi sistemi doğrultusunda kalite güvencesi, eğitim-öğretim, toplumsal katkı ve yönetim sistemi süreçlerinin planlanması, izlen</w:t>
      </w:r>
      <w:r>
        <w:t>mesi ve iyileştirilmesinden sorumludur. Komisyon Başkanı Program İzleme Süreç Sorumlusu, Komisyon ise Paydaş İlişkileri Sorumlusu olarak görev yapar.</w:t>
      </w:r>
    </w:p>
    <w:p w14:paraId="0000005C" w14:textId="77777777" w:rsidR="006942E5" w:rsidRDefault="002A6E4C">
      <w:pPr>
        <w:keepNext/>
        <w:spacing w:before="120" w:after="100"/>
      </w:pPr>
      <w:r>
        <w:rPr>
          <w:b/>
          <w:bCs/>
        </w:rPr>
        <w:lastRenderedPageBreak/>
        <w:t>Görevleri</w:t>
      </w:r>
    </w:p>
    <w:p w14:paraId="0000005D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Üniversitenin kalite politikasının Yüksekokulda yaygınlaştırılmasını ve kalite kültürünün içsell</w:t>
      </w:r>
      <w:r>
        <w:rPr>
          <w:color w:val="000000"/>
        </w:rPr>
        <w:t>eştirilmesini sağlamak.</w:t>
      </w:r>
    </w:p>
    <w:p w14:paraId="0000005E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 İç Değerlendirme Raporunu (BİDR) hazırlamak ve Kalite Koordinatörlüğüne sunmak.</w:t>
      </w:r>
    </w:p>
    <w:p w14:paraId="0000005F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Kalite süreçlerinin Planla–Uygula–Kontrol Et–Önlem Al (PUKÖ) döngüsü esas alınarak yürütülmesini izlemek.</w:t>
      </w:r>
    </w:p>
    <w:p w14:paraId="00000060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 izleme ve değerlendirme faaliyet</w:t>
      </w:r>
      <w:r>
        <w:rPr>
          <w:color w:val="000000"/>
        </w:rPr>
        <w:t>lerini koordine etmek ve yıllık izleme takvimini oluşturmak.</w:t>
      </w:r>
    </w:p>
    <w:p w14:paraId="00000061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Öğrenci, öğretim elemanı ve dış paydaş anketlerini organize etmek; paydaş toplantılarını planlamak ve sonuçlarını raporlamak.</w:t>
      </w:r>
    </w:p>
    <w:p w14:paraId="00000062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Kalite kontrol formlarının doldurulmasını ve kanıtların düzenli olara</w:t>
      </w:r>
      <w:r>
        <w:rPr>
          <w:color w:val="000000"/>
        </w:rPr>
        <w:t>k toplanmasını, güncellenmesini ve arşivlenmesini sağlamak.</w:t>
      </w:r>
    </w:p>
    <w:p w14:paraId="00000063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İç ve dış değerlendirme (iç denetim, kurumsal akreditasyon vb.) süreçlerine hazırlık yapmak; değerlendirme bulgularına yönelik iyileştirme eylem planları hazırlamak ve uygulanmasını izlemek.</w:t>
      </w:r>
    </w:p>
    <w:p w14:paraId="00000064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</w:t>
      </w:r>
      <w:r>
        <w:rPr>
          <w:color w:val="000000"/>
        </w:rPr>
        <w:t xml:space="preserve"> komisyonlarının kalite süreçlerine ilişkin çalışmalarını </w:t>
      </w:r>
      <w:r>
        <w:t>eşgüdüm</w:t>
      </w:r>
      <w:r>
        <w:rPr>
          <w:color w:val="000000"/>
        </w:rPr>
        <w:t xml:space="preserve"> içinde yürütmek.</w:t>
      </w:r>
    </w:p>
    <w:p w14:paraId="00000065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Personel ve öğrencilere yönelik kalite farkındalık ve bilgilendirme faaliyetleri düzenlemek.</w:t>
      </w:r>
    </w:p>
    <w:p w14:paraId="00000066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 xml:space="preserve">Üniversite Kalite Komisyonu ve Kalite Koordinatörlüğü ile iletişim ve </w:t>
      </w:r>
      <w:r>
        <w:t>işbirliği</w:t>
      </w:r>
      <w:r>
        <w:rPr>
          <w:color w:val="000000"/>
        </w:rPr>
        <w:t xml:space="preserve"> </w:t>
      </w:r>
      <w:r>
        <w:rPr>
          <w:color w:val="000000"/>
        </w:rPr>
        <w:t>içinde çalışmak.</w:t>
      </w:r>
    </w:p>
    <w:p w14:paraId="00000067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8. STRATEJİK PLAN KOMİSYONU</w:t>
      </w:r>
    </w:p>
    <w:p w14:paraId="00000068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69" w14:textId="77777777" w:rsidR="006942E5" w:rsidRDefault="002A6E4C">
      <w:pPr>
        <w:spacing w:after="160" w:line="300" w:lineRule="auto"/>
        <w:jc w:val="both"/>
      </w:pPr>
      <w:r>
        <w:t>Stratejik Plan Komisyonu, Yabancı Diller Yüksekokulunun Üniversite stratejik planı ile uyumlu amaç ve hedeflerinin belirlenmesi, stratejik plana birim katkısının hazırlanması ve plan hedeflerinin gerçekleşm</w:t>
      </w:r>
      <w:r>
        <w:t>e düzeyinin izlenmesinden sorumludur.</w:t>
      </w:r>
    </w:p>
    <w:p w14:paraId="0000006A" w14:textId="77777777" w:rsidR="006942E5" w:rsidRDefault="002A6E4C">
      <w:pPr>
        <w:keepNext/>
        <w:spacing w:before="120" w:after="100"/>
      </w:pPr>
      <w:r>
        <w:rPr>
          <w:b/>
          <w:bCs/>
        </w:rPr>
        <w:t>Görevleri</w:t>
      </w:r>
    </w:p>
    <w:p w14:paraId="0000006B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Üniversitenin stratejik plan hazırlık ve güncelleme süreçlerine Yüksekokul adına katkı sağlamak.</w:t>
      </w:r>
    </w:p>
    <w:p w14:paraId="0000006C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 xml:space="preserve">Yüksekokulun güçlü ve zayıf yönleri ile fırsat ve tehditlerini belirlemek üzere durum analizi (GZFT) ve paydaş </w:t>
      </w:r>
      <w:r>
        <w:rPr>
          <w:color w:val="000000"/>
        </w:rPr>
        <w:t>analizi yapmak.</w:t>
      </w:r>
    </w:p>
    <w:p w14:paraId="0000006D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Üniversite stratejik planıyla uyumlu birim amaç, hedef ve performans göstergelerini belirlemek.</w:t>
      </w:r>
    </w:p>
    <w:p w14:paraId="0000006E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Stratejik plan hedeflerine yönelik eylem planlarını hazırlamak ve sorumlu birimleri belirlemek.</w:t>
      </w:r>
    </w:p>
    <w:p w14:paraId="0000006F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lastRenderedPageBreak/>
        <w:t>Performans göstergelerinin gerçekleşme düzeylerini dönemsel olarak izlemek ve izleme-değerlendirme raporlarını hazırlamak.</w:t>
      </w:r>
    </w:p>
    <w:p w14:paraId="00000070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Hedeflerden sapmaların nedenlerini analiz etmek ve düzeltici önlemler önermek.</w:t>
      </w:r>
    </w:p>
    <w:p w14:paraId="00000071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Stratejik plan çalışmalarında Strateji Geliştirme Dair</w:t>
      </w:r>
      <w:r>
        <w:rPr>
          <w:color w:val="000000"/>
        </w:rPr>
        <w:t xml:space="preserve">e Başkanlığı ve Birim Kalite Komisyonu ile </w:t>
      </w:r>
      <w:r>
        <w:t>işbirliği</w:t>
      </w:r>
      <w:r>
        <w:rPr>
          <w:color w:val="000000"/>
        </w:rPr>
        <w:t xml:space="preserve"> içinde çalışmak.</w:t>
      </w:r>
    </w:p>
    <w:p w14:paraId="00000072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Hazırlanan raporları Yüksekokul Müdürlüğüne sunmak.</w:t>
      </w:r>
    </w:p>
    <w:p w14:paraId="00000073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9. İDARİ FAALİYET RAPORU KOMİSYONU</w:t>
      </w:r>
    </w:p>
    <w:p w14:paraId="00000074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75" w14:textId="77777777" w:rsidR="006942E5" w:rsidRDefault="002A6E4C">
      <w:pPr>
        <w:spacing w:after="160" w:line="300" w:lineRule="auto"/>
        <w:jc w:val="both"/>
      </w:pPr>
      <w:r>
        <w:t>İdari Faaliyet Raporu Komisyonu, Yabancı Diller Yüksekokulunun bir yıl içinde yürüttüğü faaliy</w:t>
      </w:r>
      <w:r>
        <w:t>etlerin, kaynak kullanımının ve performans sonuçlarının ilgili mevzuat ile Strateji Geliştirme Daire Başkanlığınca belirlenen esaslar doğrultusunda raporlanmasından sorumludur.</w:t>
      </w:r>
    </w:p>
    <w:p w14:paraId="00000076" w14:textId="77777777" w:rsidR="006942E5" w:rsidRDefault="002A6E4C">
      <w:pPr>
        <w:keepNext/>
        <w:spacing w:before="120" w:after="100"/>
      </w:pPr>
      <w:r>
        <w:rPr>
          <w:b/>
          <w:bCs/>
        </w:rPr>
        <w:t>Görevleri</w:t>
      </w:r>
    </w:p>
    <w:p w14:paraId="00000077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 faaliyet raporunun hazırlanma takvimini ve iş bölümünü planlama</w:t>
      </w:r>
      <w:r>
        <w:rPr>
          <w:color w:val="000000"/>
        </w:rPr>
        <w:t>k.</w:t>
      </w:r>
    </w:p>
    <w:p w14:paraId="00000078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Personel, öğrenci, fiziki kaynaklar, bütçe ve harcamalar ile eğitim-öğretim faaliyetlerine ilişkin verileri ilgili birimlerden toplamak.</w:t>
      </w:r>
    </w:p>
    <w:p w14:paraId="00000079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Stratejik plan hedefleri ve performans göstergelerine ilişkin gerçekleşme sonuçlarını rapora yansıtmak.</w:t>
      </w:r>
    </w:p>
    <w:p w14:paraId="0000007A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Yüksekokulun</w:t>
      </w:r>
      <w:r>
        <w:rPr>
          <w:color w:val="000000"/>
        </w:rPr>
        <w:t xml:space="preserve"> üstün ve zayıf yönleri ile değerlendirme ve önerilerini raporlamak.</w:t>
      </w:r>
    </w:p>
    <w:p w14:paraId="0000007B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Raporun belirlenen format ve takvime uygun olarak hazırlanmasını sağlamak ve Yüksekokul Müdürlüğüne sunmak.</w:t>
      </w:r>
    </w:p>
    <w:p w14:paraId="0000007C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Onaylanan raporun Strateji Geliştirme Daire Başkanlığına iletilmesini ve Yüksek</w:t>
      </w:r>
      <w:r>
        <w:rPr>
          <w:color w:val="000000"/>
        </w:rPr>
        <w:t xml:space="preserve">okul web sayfasında </w:t>
      </w:r>
      <w:r>
        <w:t>yayınlanmasını</w:t>
      </w:r>
      <w:r>
        <w:rPr>
          <w:color w:val="000000"/>
        </w:rPr>
        <w:t xml:space="preserve"> takip etmek.</w:t>
      </w:r>
    </w:p>
    <w:p w14:paraId="0000007D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Rapor verilerinin doğruluğunu ve önceki yıllarla karşılaştırılabilirliğini gözetmek; verileri arşivlemek.</w:t>
      </w:r>
    </w:p>
    <w:p w14:paraId="0000007E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10. AKADEMİK TEŞVİK BİRİM KOMİSYONU</w:t>
      </w:r>
    </w:p>
    <w:p w14:paraId="0000007F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80" w14:textId="77777777" w:rsidR="006942E5" w:rsidRDefault="002A6E4C">
      <w:pPr>
        <w:spacing w:after="160" w:line="300" w:lineRule="auto"/>
        <w:jc w:val="both"/>
      </w:pPr>
      <w:r>
        <w:t>Akademik Teşvik Birim Komisyonu, Yabancı Diller Yüksekokulu öğretim elemanlarının akademik teşvik başvurularının ilgili mevzuat ve Üniversitenin belirlediği takvim doğrultusunda incelenmesi ve değerlendirilmesinden sorumludur.</w:t>
      </w:r>
    </w:p>
    <w:p w14:paraId="00000081" w14:textId="77777777" w:rsidR="006942E5" w:rsidRDefault="002A6E4C">
      <w:pPr>
        <w:keepNext/>
        <w:spacing w:before="120" w:after="100"/>
      </w:pPr>
      <w:r>
        <w:rPr>
          <w:b/>
          <w:bCs/>
        </w:rPr>
        <w:t>Görevleri</w:t>
      </w:r>
    </w:p>
    <w:p w14:paraId="00000082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Akademik teşvik baş</w:t>
      </w:r>
      <w:r>
        <w:rPr>
          <w:color w:val="000000"/>
        </w:rPr>
        <w:t>vuru takvimini ve başvuru esaslarını Yüksekokul öğretim elemanlarına duyurmak.</w:t>
      </w:r>
    </w:p>
    <w:p w14:paraId="00000083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lastRenderedPageBreak/>
        <w:t>Başvuru dosyalarını ve faaliyetlere ilişkin belgeleri ilgili mevzuatta belirtilen ölçütlere göre incelemek.</w:t>
      </w:r>
    </w:p>
    <w:p w14:paraId="00000084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Faaliyetlerin puanlamasını yapmak ve ön değerlendirme sonuçlarını haz</w:t>
      </w:r>
      <w:r>
        <w:rPr>
          <w:color w:val="000000"/>
        </w:rPr>
        <w:t>ırlamak.</w:t>
      </w:r>
    </w:p>
    <w:p w14:paraId="00000085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Değerlendirme sonuçlarını başvuru sahiplerine bildirmek ve süresi içinde yapılan itirazları incelemek.</w:t>
      </w:r>
    </w:p>
    <w:p w14:paraId="00000086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Değerlendirme sonuçlarını Üniversite akademik teşvik düzenleme, denetleme ve itiraz komisyonuna iletmek.</w:t>
      </w:r>
    </w:p>
    <w:p w14:paraId="00000087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Başvuru, değerlendirme ve karar belgele</w:t>
      </w:r>
      <w:r>
        <w:rPr>
          <w:color w:val="000000"/>
        </w:rPr>
        <w:t>rini arşivlemek.</w:t>
      </w:r>
    </w:p>
    <w:p w14:paraId="00000088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Akademik teşvik süreçlerinin sonuçlarını izlemek ve süreçlere ilişkin iyileştirme önerilerinde bulunmak.</w:t>
      </w:r>
    </w:p>
    <w:p w14:paraId="00000089" w14:textId="77777777" w:rsidR="006942E5" w:rsidRDefault="002A6E4C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11. ÖĞRENCİ KONSEYİ SEÇİM KOMİSYONU</w:t>
      </w:r>
    </w:p>
    <w:p w14:paraId="0000008A" w14:textId="77777777" w:rsidR="006942E5" w:rsidRDefault="002A6E4C">
      <w:pPr>
        <w:keepNext/>
        <w:spacing w:before="120" w:after="100"/>
      </w:pPr>
      <w:r>
        <w:rPr>
          <w:b/>
          <w:bCs/>
        </w:rPr>
        <w:t>Amaç</w:t>
      </w:r>
    </w:p>
    <w:p w14:paraId="0000008B" w14:textId="77777777" w:rsidR="006942E5" w:rsidRDefault="002A6E4C">
      <w:pPr>
        <w:spacing w:after="160" w:line="300" w:lineRule="auto"/>
        <w:jc w:val="both"/>
      </w:pPr>
      <w:r>
        <w:t>Öğrenci Konseyi Seçim Komisyonu, Yabancı Diller Yüksekokulunda öğrenci temsilcisi seçimlerini</w:t>
      </w:r>
      <w:r>
        <w:t>n ilgili mevzuat doğrultusunda demokratik, şeffaf ve düzenli bir şekilde yürütülmesinden sorumludur.</w:t>
      </w:r>
    </w:p>
    <w:p w14:paraId="0000008C" w14:textId="77777777" w:rsidR="006942E5" w:rsidRDefault="002A6E4C">
      <w:pPr>
        <w:keepNext/>
        <w:spacing w:before="120" w:after="100"/>
      </w:pPr>
      <w:r>
        <w:rPr>
          <w:b/>
          <w:bCs/>
        </w:rPr>
        <w:t>Görevleri</w:t>
      </w:r>
    </w:p>
    <w:p w14:paraId="0000008D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Seçim takvimini hazırlamak ve öğrencilere duyurmak.</w:t>
      </w:r>
    </w:p>
    <w:p w14:paraId="0000008E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Aday başvurularını almak ve adayların ilgili mevzuatta belirtilen şartları taşıyıp taşımadığını incelemek.</w:t>
      </w:r>
    </w:p>
    <w:p w14:paraId="0000008F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Kesinleşen aday listelerini ilan etmek ve adaylığa ilişkin itirazları değerlendirmek.</w:t>
      </w:r>
    </w:p>
    <w:p w14:paraId="00000090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Oy verme yerini, sandık düzenini ve seçmen listelerini hazırlam</w:t>
      </w:r>
      <w:r>
        <w:rPr>
          <w:color w:val="000000"/>
        </w:rPr>
        <w:t>ak.</w:t>
      </w:r>
    </w:p>
    <w:p w14:paraId="00000091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Seçimlerin gizli oy ve açık sayım ilkesine uygun olarak yapılmasını sağlamak.</w:t>
      </w:r>
    </w:p>
    <w:p w14:paraId="00000092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Oy sayımını yapmak, seçim tutanaklarını düzenlemek ve sonuçları ilan etmek.</w:t>
      </w:r>
    </w:p>
    <w:p w14:paraId="00000093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Seçim sonuçlarını ve tutanakları Yüksekokul Müdürlüğüne ve ilgili Üniversite birimlerine iletmek.</w:t>
      </w:r>
    </w:p>
    <w:p w14:paraId="00000094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Seçilen öğrenci temsilcisinin ilgili kurul ve komisyonlara katılımına ilişkin bilgilendirmeyi yapmak.</w:t>
      </w:r>
    </w:p>
    <w:p w14:paraId="00000095" w14:textId="77777777" w:rsidR="006942E5" w:rsidRDefault="002A6E4C">
      <w:pPr>
        <w:pStyle w:val="Balk1"/>
        <w:keepNext/>
        <w:shd w:val="clear" w:color="auto" w:fill="F3E6E9"/>
        <w:spacing w:before="480" w:after="120"/>
        <w:jc w:val="center"/>
      </w:pPr>
      <w:r>
        <w:rPr>
          <w:color w:val="7B1F35"/>
        </w:rPr>
        <w:t>ORTAK ÇALIŞMA ESASLARI</w:t>
      </w:r>
    </w:p>
    <w:p w14:paraId="00000096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Komisyonlar her akademik dönem en az bir kez ve ihtiyaç duyulduğunda toplanır.</w:t>
      </w:r>
    </w:p>
    <w:p w14:paraId="00000097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 xml:space="preserve">Komisyon toplantılarında alınan kararlar toplantı </w:t>
      </w:r>
      <w:r>
        <w:t>tu</w:t>
      </w:r>
      <w:r>
        <w:t>tanakları ile</w:t>
      </w:r>
      <w:r>
        <w:rPr>
          <w:color w:val="000000"/>
        </w:rPr>
        <w:t xml:space="preserve"> kayıt altına alınır.</w:t>
      </w:r>
    </w:p>
    <w:p w14:paraId="00000098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Komisyonlar, yürüttükleri çalışmaları raporlayarak ilgili kurullara veya Yüksekokul Müdürlüğüne sunar.</w:t>
      </w:r>
    </w:p>
    <w:p w14:paraId="00000099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lastRenderedPageBreak/>
        <w:t xml:space="preserve">Eğitim-öğretimle ilgili komisyonlar Eğitim Komisyonu, Kılavuz Tasarım Komisyonu ve Birim Kalite Komisyonu ile </w:t>
      </w:r>
      <w:r>
        <w:t>eşgüdüm</w:t>
      </w:r>
      <w:r>
        <w:rPr>
          <w:color w:val="000000"/>
        </w:rPr>
        <w:t xml:space="preserve"> </w:t>
      </w:r>
      <w:r>
        <w:rPr>
          <w:color w:val="000000"/>
        </w:rPr>
        <w:t>içinde çalışır; çalışmalarında Program İzleme ve Güncelleme Kılavuzu esas alınır.</w:t>
      </w:r>
    </w:p>
    <w:p w14:paraId="0000009A" w14:textId="77777777" w:rsidR="006942E5" w:rsidRDefault="002A6E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Komisyon çalışmalarına ilişkin tüm belgeler dijital ve fiziksel ortamda arşivlenir.</w:t>
      </w:r>
    </w:p>
    <w:sectPr w:rsidR="006942E5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717ED" w14:textId="77777777" w:rsidR="002A6E4C" w:rsidRDefault="002A6E4C">
      <w:r>
        <w:separator/>
      </w:r>
    </w:p>
  </w:endnote>
  <w:endnote w:type="continuationSeparator" w:id="0">
    <w:p w14:paraId="4287C24E" w14:textId="77777777" w:rsidR="002A6E4C" w:rsidRDefault="002A6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1" w:fontKey="{169E4519-6339-409A-9577-F6D0DD6DDC26}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Regular r:id="rId2" w:fontKey="{5D196A1C-670B-4548-B2F0-9DA5AE5AF704}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  <w:embedRegular r:id="rId3" w:fontKey="{3E10455A-ECCB-4EF0-AB42-D9E5182143BA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9B" w14:textId="7D5741D6" w:rsidR="006942E5" w:rsidRDefault="002A6E4C">
    <w:pPr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 w:rsidR="00C06FAF">
      <w:rPr>
        <w:sz w:val="18"/>
        <w:szCs w:val="18"/>
      </w:rPr>
      <w:fldChar w:fldCharType="separate"/>
    </w:r>
    <w:r w:rsidR="00C06FAF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4294D6" w14:textId="77777777" w:rsidR="002A6E4C" w:rsidRDefault="002A6E4C">
      <w:r>
        <w:separator/>
      </w:r>
    </w:p>
  </w:footnote>
  <w:footnote w:type="continuationSeparator" w:id="0">
    <w:p w14:paraId="63B05D87" w14:textId="77777777" w:rsidR="002A6E4C" w:rsidRDefault="002A6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87BA8"/>
    <w:multiLevelType w:val="multilevel"/>
    <w:tmpl w:val="79DECBBA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2E5"/>
    <w:rsid w:val="002A6E4C"/>
    <w:rsid w:val="006942E5"/>
    <w:rsid w:val="00C0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5F5330-013A-416E-8B28-820D17CCF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0"/>
    </w:pPr>
    <w:rPr>
      <w:b/>
      <w:bCs/>
      <w:color w:val="000000"/>
      <w:sz w:val="28"/>
      <w:szCs w:val="28"/>
    </w:rPr>
  </w:style>
  <w:style w:type="paragraph" w:styleId="Balk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b/>
      <w:bCs/>
      <w:color w:val="000000"/>
      <w:sz w:val="26"/>
      <w:szCs w:val="26"/>
    </w:rPr>
  </w:style>
  <w:style w:type="paragraph" w:styleId="Balk3">
    <w:name w:val="heading 3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</w:rPr>
  </w:style>
  <w:style w:type="paragraph" w:styleId="Balk4">
    <w:name w:val="heading 4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Balk6">
    <w:name w:val="heading 6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nuBal">
    <w:name w:val="Title"/>
    <w:basedOn w:val="Normal"/>
    <w:next w:val="Normal"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CFjR+43YW7yScexEVAicyFcWDA==">CgMxLjA4AHIhMWtrUndJQmc4NzZHb2lKYjFhRzk3dnFzelZBMm5sZ21n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2411</Words>
  <Characters>13748</Characters>
  <Application>Microsoft Office Word</Application>
  <DocSecurity>0</DocSecurity>
  <Lines>114</Lines>
  <Paragraphs>32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Adnan Karanfil</cp:lastModifiedBy>
  <cp:revision>2</cp:revision>
  <dcterms:created xsi:type="dcterms:W3CDTF">2026-09-28T06:37:00Z</dcterms:created>
  <dcterms:modified xsi:type="dcterms:W3CDTF">2026-09-28T06:37:00Z</dcterms:modified>
</cp:coreProperties>
</file>