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D1375" w14:textId="77777777" w:rsidR="00C228A0" w:rsidRDefault="00C228A0" w:rsidP="00F5690B">
      <w:pPr>
        <w:spacing w:after="120" w:line="360" w:lineRule="auto"/>
        <w:jc w:val="both"/>
        <w:rPr>
          <w:rFonts w:ascii="Times New Roman" w:hAnsi="Times New Roman" w:cs="Times New Roman"/>
          <w:b/>
          <w:color w:val="000000" w:themeColor="text1"/>
        </w:rPr>
      </w:pPr>
      <w:bookmarkStart w:id="0" w:name="_Toc88555838"/>
      <w:bookmarkStart w:id="1" w:name="_GoBack"/>
      <w:bookmarkEnd w:id="1"/>
    </w:p>
    <w:p w14:paraId="6390472B" w14:textId="77777777" w:rsidR="00C228A0" w:rsidRPr="007527A9" w:rsidRDefault="00C228A0" w:rsidP="00F5690B">
      <w:pPr>
        <w:spacing w:after="120" w:line="360" w:lineRule="auto"/>
        <w:jc w:val="both"/>
        <w:rPr>
          <w:rFonts w:ascii="Times New Roman" w:hAnsi="Times New Roman" w:cs="Times New Roman"/>
          <w:b/>
          <w:color w:val="000000" w:themeColor="text1"/>
        </w:rPr>
      </w:pPr>
      <w:r w:rsidRPr="00444C9E">
        <w:rPr>
          <w:rFonts w:ascii="Times New Roman" w:hAnsi="Times New Roman" w:cs="Times New Roman"/>
          <w:b/>
          <w:color w:val="000000" w:themeColor="text1"/>
          <w:lang w:eastAsia="tr-TR"/>
        </w:rPr>
        <w:drawing>
          <wp:inline distT="0" distB="0" distL="0" distR="0" wp14:anchorId="2C12163C" wp14:editId="4CEBB4E4">
            <wp:extent cx="3680184" cy="2803935"/>
            <wp:effectExtent l="1905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0184" cy="2803935"/>
                    </a:xfrm>
                    <a:prstGeom prst="rect">
                      <a:avLst/>
                    </a:prstGeom>
                    <a:noFill/>
                    <a:ln>
                      <a:noFill/>
                    </a:ln>
                  </pic:spPr>
                </pic:pic>
              </a:graphicData>
            </a:graphic>
          </wp:inline>
        </w:drawing>
      </w:r>
    </w:p>
    <w:p w14:paraId="31072A64" w14:textId="77777777" w:rsidR="00C228A0" w:rsidRPr="007527A9" w:rsidRDefault="00C228A0" w:rsidP="00F5690B">
      <w:pPr>
        <w:spacing w:after="120" w:line="360" w:lineRule="auto"/>
        <w:jc w:val="both"/>
        <w:rPr>
          <w:rFonts w:ascii="Times New Roman" w:hAnsi="Times New Roman" w:cs="Times New Roman"/>
          <w:color w:val="000000" w:themeColor="text1"/>
        </w:rPr>
      </w:pPr>
    </w:p>
    <w:p w14:paraId="7AF21C23" w14:textId="58273BB3" w:rsidR="00C228A0" w:rsidRPr="00A60D44" w:rsidRDefault="00F5690B" w:rsidP="00F5690B">
      <w:pPr>
        <w:autoSpaceDE w:val="0"/>
        <w:autoSpaceDN w:val="0"/>
        <w:adjustRightInd w:val="0"/>
        <w:spacing w:after="12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BİRİM</w:t>
      </w:r>
      <w:r w:rsidR="00C228A0" w:rsidRPr="00A60D44">
        <w:rPr>
          <w:rFonts w:ascii="Times New Roman" w:hAnsi="Times New Roman" w:cs="Times New Roman"/>
          <w:b/>
          <w:color w:val="000000" w:themeColor="text1"/>
          <w:sz w:val="28"/>
          <w:szCs w:val="28"/>
        </w:rPr>
        <w:t xml:space="preserve"> İÇ DEĞERLENDİRME RAPORU</w:t>
      </w:r>
    </w:p>
    <w:p w14:paraId="352E5471" w14:textId="77777777" w:rsidR="00C228A0" w:rsidRPr="00A60D44" w:rsidRDefault="00C228A0" w:rsidP="00F5690B">
      <w:pPr>
        <w:autoSpaceDE w:val="0"/>
        <w:autoSpaceDN w:val="0"/>
        <w:adjustRightInd w:val="0"/>
        <w:spacing w:after="120" w:line="360" w:lineRule="auto"/>
        <w:jc w:val="both"/>
        <w:rPr>
          <w:rFonts w:ascii="Times New Roman" w:hAnsi="Times New Roman" w:cs="Times New Roman"/>
          <w:b/>
          <w:color w:val="000000" w:themeColor="text1"/>
          <w:sz w:val="28"/>
          <w:szCs w:val="28"/>
        </w:rPr>
      </w:pPr>
    </w:p>
    <w:p w14:paraId="4D6A31EA" w14:textId="77777777" w:rsidR="00C228A0" w:rsidRPr="00A60D44" w:rsidRDefault="00C228A0" w:rsidP="00F5690B">
      <w:pPr>
        <w:autoSpaceDE w:val="0"/>
        <w:autoSpaceDN w:val="0"/>
        <w:adjustRightInd w:val="0"/>
        <w:spacing w:after="120" w:line="360" w:lineRule="auto"/>
        <w:jc w:val="both"/>
        <w:rPr>
          <w:rFonts w:ascii="Times New Roman" w:hAnsi="Times New Roman" w:cs="Times New Roman"/>
          <w:b/>
          <w:color w:val="000000" w:themeColor="text1"/>
          <w:sz w:val="28"/>
          <w:szCs w:val="28"/>
        </w:rPr>
      </w:pPr>
    </w:p>
    <w:p w14:paraId="7E09C70E" w14:textId="77777777" w:rsidR="00C228A0" w:rsidRPr="00A60D44" w:rsidRDefault="00C228A0" w:rsidP="00F5690B">
      <w:pPr>
        <w:autoSpaceDE w:val="0"/>
        <w:autoSpaceDN w:val="0"/>
        <w:adjustRightInd w:val="0"/>
        <w:spacing w:after="120" w:line="360" w:lineRule="auto"/>
        <w:jc w:val="both"/>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SİİRT ÜNİVERSİTESİ</w:t>
      </w:r>
    </w:p>
    <w:p w14:paraId="58265740" w14:textId="5DB6E38D" w:rsidR="00C228A0" w:rsidRPr="00A60D44" w:rsidRDefault="00A3590D" w:rsidP="00F5690B">
      <w:pPr>
        <w:autoSpaceDE w:val="0"/>
        <w:autoSpaceDN w:val="0"/>
        <w:adjustRightInd w:val="0"/>
        <w:spacing w:after="12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E60C11">
        <w:rPr>
          <w:rFonts w:ascii="Times New Roman" w:hAnsi="Times New Roman" w:cs="Times New Roman"/>
          <w:b/>
          <w:color w:val="000000" w:themeColor="text1"/>
          <w:sz w:val="28"/>
          <w:szCs w:val="28"/>
        </w:rPr>
        <w:t>YABANCI DİLLER YÜKSEKOKULU</w:t>
      </w:r>
      <w:r>
        <w:rPr>
          <w:rFonts w:ascii="Times New Roman" w:hAnsi="Times New Roman" w:cs="Times New Roman"/>
          <w:b/>
          <w:color w:val="000000" w:themeColor="text1"/>
          <w:sz w:val="28"/>
          <w:szCs w:val="28"/>
        </w:rPr>
        <w:t>]</w:t>
      </w:r>
    </w:p>
    <w:p w14:paraId="51EE1322" w14:textId="77777777" w:rsidR="00C228A0" w:rsidRPr="00A60D44" w:rsidRDefault="00C228A0" w:rsidP="00F5690B">
      <w:pPr>
        <w:autoSpaceDE w:val="0"/>
        <w:autoSpaceDN w:val="0"/>
        <w:adjustRightInd w:val="0"/>
        <w:spacing w:after="120" w:line="360" w:lineRule="auto"/>
        <w:jc w:val="both"/>
        <w:rPr>
          <w:rFonts w:ascii="Times New Roman" w:hAnsi="Times New Roman" w:cs="Times New Roman"/>
          <w:b/>
          <w:color w:val="000000" w:themeColor="text1"/>
          <w:sz w:val="28"/>
          <w:szCs w:val="28"/>
        </w:rPr>
      </w:pPr>
    </w:p>
    <w:p w14:paraId="3560D3DF" w14:textId="77777777" w:rsidR="00C228A0" w:rsidRPr="00A60D44" w:rsidRDefault="00C228A0" w:rsidP="00F5690B">
      <w:pPr>
        <w:autoSpaceDE w:val="0"/>
        <w:autoSpaceDN w:val="0"/>
        <w:adjustRightInd w:val="0"/>
        <w:spacing w:after="120" w:line="360" w:lineRule="auto"/>
        <w:jc w:val="both"/>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[Kezer Yerleşkesi, 56100/ Siirt]</w:t>
      </w:r>
    </w:p>
    <w:p w14:paraId="5EACE7A7" w14:textId="77777777" w:rsidR="00C228A0" w:rsidRPr="007527A9" w:rsidRDefault="00C228A0" w:rsidP="00F5690B">
      <w:pPr>
        <w:autoSpaceDE w:val="0"/>
        <w:autoSpaceDN w:val="0"/>
        <w:adjustRightInd w:val="0"/>
        <w:spacing w:after="120" w:line="360" w:lineRule="auto"/>
        <w:jc w:val="both"/>
        <w:rPr>
          <w:rFonts w:ascii="Times New Roman" w:hAnsi="Times New Roman" w:cs="Times New Roman"/>
          <w:b/>
          <w:color w:val="000000" w:themeColor="text1"/>
        </w:rPr>
      </w:pPr>
    </w:p>
    <w:p w14:paraId="2A3FE31C" w14:textId="77777777" w:rsidR="00C228A0" w:rsidRPr="007527A9" w:rsidRDefault="00C228A0" w:rsidP="00F5690B">
      <w:pPr>
        <w:autoSpaceDE w:val="0"/>
        <w:autoSpaceDN w:val="0"/>
        <w:adjustRightInd w:val="0"/>
        <w:spacing w:after="120" w:line="360" w:lineRule="auto"/>
        <w:jc w:val="both"/>
        <w:rPr>
          <w:rFonts w:ascii="Times New Roman" w:hAnsi="Times New Roman" w:cs="Times New Roman"/>
          <w:b/>
          <w:color w:val="000000" w:themeColor="text1"/>
        </w:rPr>
      </w:pPr>
    </w:p>
    <w:p w14:paraId="6FF88328" w14:textId="77777777" w:rsidR="00C228A0" w:rsidRDefault="00C228A0" w:rsidP="00F5690B">
      <w:pPr>
        <w:autoSpaceDE w:val="0"/>
        <w:autoSpaceDN w:val="0"/>
        <w:adjustRightInd w:val="0"/>
        <w:spacing w:after="120" w:line="360" w:lineRule="auto"/>
        <w:jc w:val="both"/>
        <w:rPr>
          <w:rFonts w:ascii="Times New Roman" w:hAnsi="Times New Roman" w:cs="Times New Roman"/>
          <w:b/>
          <w:color w:val="000000" w:themeColor="text1"/>
        </w:rPr>
      </w:pPr>
    </w:p>
    <w:p w14:paraId="2BCC9B81" w14:textId="77777777" w:rsidR="00C228A0" w:rsidRDefault="00C228A0" w:rsidP="00F5690B">
      <w:pPr>
        <w:autoSpaceDE w:val="0"/>
        <w:autoSpaceDN w:val="0"/>
        <w:adjustRightInd w:val="0"/>
        <w:spacing w:after="120" w:line="360" w:lineRule="auto"/>
        <w:jc w:val="both"/>
        <w:rPr>
          <w:rFonts w:ascii="Times New Roman" w:hAnsi="Times New Roman" w:cs="Times New Roman"/>
          <w:b/>
          <w:color w:val="000000" w:themeColor="text1"/>
        </w:rPr>
      </w:pPr>
    </w:p>
    <w:p w14:paraId="63767502" w14:textId="77777777" w:rsidR="00C228A0" w:rsidRPr="007527A9" w:rsidRDefault="00C228A0" w:rsidP="00F5690B">
      <w:pPr>
        <w:autoSpaceDE w:val="0"/>
        <w:autoSpaceDN w:val="0"/>
        <w:adjustRightInd w:val="0"/>
        <w:spacing w:after="120" w:line="360" w:lineRule="auto"/>
        <w:jc w:val="both"/>
        <w:rPr>
          <w:rFonts w:ascii="Times New Roman" w:hAnsi="Times New Roman" w:cs="Times New Roman"/>
          <w:b/>
          <w:color w:val="000000" w:themeColor="text1"/>
        </w:rPr>
      </w:pPr>
    </w:p>
    <w:p w14:paraId="5273C310" w14:textId="2B1C4DC6" w:rsidR="00C228A0" w:rsidRPr="00A60D44" w:rsidRDefault="00C228A0" w:rsidP="00F5690B">
      <w:pPr>
        <w:autoSpaceDE w:val="0"/>
        <w:autoSpaceDN w:val="0"/>
        <w:adjustRightInd w:val="0"/>
        <w:spacing w:after="120" w:line="360" w:lineRule="auto"/>
        <w:jc w:val="both"/>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202</w:t>
      </w:r>
      <w:r w:rsidR="0041147D">
        <w:rPr>
          <w:rFonts w:ascii="Times New Roman" w:hAnsi="Times New Roman" w:cs="Times New Roman"/>
          <w:b/>
          <w:color w:val="000000" w:themeColor="text1"/>
          <w:sz w:val="28"/>
          <w:szCs w:val="28"/>
        </w:rPr>
        <w:t>4</w:t>
      </w:r>
      <w:r w:rsidRPr="00A60D44">
        <w:rPr>
          <w:rFonts w:ascii="Times New Roman" w:hAnsi="Times New Roman" w:cs="Times New Roman"/>
          <w:b/>
          <w:color w:val="000000" w:themeColor="text1"/>
          <w:sz w:val="28"/>
          <w:szCs w:val="28"/>
        </w:rPr>
        <w:t>]</w:t>
      </w:r>
    </w:p>
    <w:p w14:paraId="3E0F27E3" w14:textId="77777777" w:rsidR="00C228A0" w:rsidRPr="007527A9" w:rsidRDefault="00C228A0" w:rsidP="00F5690B">
      <w:pPr>
        <w:autoSpaceDE w:val="0"/>
        <w:autoSpaceDN w:val="0"/>
        <w:adjustRightInd w:val="0"/>
        <w:spacing w:after="120" w:line="360" w:lineRule="auto"/>
        <w:jc w:val="both"/>
        <w:rPr>
          <w:rFonts w:ascii="Times New Roman" w:hAnsi="Times New Roman" w:cs="Times New Roman"/>
          <w:b/>
          <w:color w:val="000000" w:themeColor="text1"/>
        </w:rPr>
      </w:pPr>
    </w:p>
    <w:p w14:paraId="6679F898" w14:textId="77777777" w:rsidR="00C228A0" w:rsidRPr="007527A9" w:rsidRDefault="00C228A0" w:rsidP="00F5690B">
      <w:pPr>
        <w:autoSpaceDE w:val="0"/>
        <w:autoSpaceDN w:val="0"/>
        <w:adjustRightInd w:val="0"/>
        <w:spacing w:after="120" w:line="360" w:lineRule="auto"/>
        <w:jc w:val="both"/>
        <w:rPr>
          <w:rFonts w:ascii="Times New Roman" w:hAnsi="Times New Roman" w:cs="Times New Roman"/>
          <w:b/>
          <w:color w:val="000000" w:themeColor="text1"/>
        </w:rPr>
      </w:pPr>
    </w:p>
    <w:sdt>
      <w:sdtPr>
        <w:rPr>
          <w:rFonts w:asciiTheme="minorHAnsi" w:eastAsiaTheme="minorHAnsi" w:hAnsiTheme="minorHAnsi" w:cstheme="minorBidi"/>
          <w:b w:val="0"/>
          <w:bCs w:val="0"/>
          <w:noProof/>
          <w:color w:val="auto"/>
          <w:sz w:val="22"/>
          <w:szCs w:val="22"/>
        </w:rPr>
        <w:id w:val="-86612533"/>
        <w:docPartObj>
          <w:docPartGallery w:val="Table of Contents"/>
          <w:docPartUnique/>
        </w:docPartObj>
      </w:sdtPr>
      <w:sdtEndPr/>
      <w:sdtContent>
        <w:p w14:paraId="608E6C3A" w14:textId="58602F74" w:rsidR="005F4F2B" w:rsidRPr="005F4F2B" w:rsidRDefault="005F4F2B" w:rsidP="00F5690B">
          <w:pPr>
            <w:pStyle w:val="TBal"/>
            <w:jc w:val="both"/>
            <w:rPr>
              <w:rFonts w:ascii="Times New Roman" w:hAnsi="Times New Roman" w:cs="Times New Roman"/>
              <w:color w:val="auto"/>
              <w:sz w:val="24"/>
              <w:szCs w:val="24"/>
            </w:rPr>
          </w:pPr>
          <w:r w:rsidRPr="005F4F2B">
            <w:rPr>
              <w:rFonts w:ascii="Times New Roman" w:hAnsi="Times New Roman" w:cs="Times New Roman"/>
              <w:color w:val="auto"/>
              <w:sz w:val="24"/>
              <w:szCs w:val="24"/>
            </w:rPr>
            <w:t>İÇİNDEKİLER</w:t>
          </w:r>
        </w:p>
        <w:p w14:paraId="5C2559D3" w14:textId="0EF238A5" w:rsidR="005F4F2B" w:rsidRPr="005F4F2B" w:rsidRDefault="005F4F2B" w:rsidP="00F5690B">
          <w:pPr>
            <w:pStyle w:val="T1"/>
            <w:tabs>
              <w:tab w:val="right" w:leader="dot" w:pos="9062"/>
            </w:tabs>
            <w:jc w:val="both"/>
            <w:rPr>
              <w:rFonts w:ascii="Times New Roman" w:hAnsi="Times New Roman" w:cs="Times New Roman"/>
              <w:sz w:val="24"/>
              <w:szCs w:val="24"/>
            </w:rPr>
          </w:pPr>
          <w:r w:rsidRPr="005F4F2B">
            <w:rPr>
              <w:rFonts w:ascii="Times New Roman" w:hAnsi="Times New Roman" w:cs="Times New Roman"/>
              <w:sz w:val="24"/>
              <w:szCs w:val="24"/>
            </w:rPr>
            <w:fldChar w:fldCharType="begin"/>
          </w:r>
          <w:r w:rsidRPr="005F4F2B">
            <w:rPr>
              <w:rFonts w:ascii="Times New Roman" w:hAnsi="Times New Roman" w:cs="Times New Roman"/>
              <w:sz w:val="24"/>
              <w:szCs w:val="24"/>
            </w:rPr>
            <w:instrText xml:space="preserve"> TOC \o "1-3" \h \z \u </w:instrText>
          </w:r>
          <w:r w:rsidRPr="005F4F2B">
            <w:rPr>
              <w:rFonts w:ascii="Times New Roman" w:hAnsi="Times New Roman" w:cs="Times New Roman"/>
              <w:sz w:val="24"/>
              <w:szCs w:val="24"/>
            </w:rPr>
            <w:fldChar w:fldCharType="separate"/>
          </w:r>
          <w:hyperlink w:anchor="_Toc155922284" w:history="1">
            <w:r w:rsidRPr="005F4F2B">
              <w:rPr>
                <w:rStyle w:val="Kpr"/>
                <w:rFonts w:ascii="Times New Roman" w:hAnsi="Times New Roman" w:cs="Times New Roman"/>
                <w:sz w:val="24"/>
                <w:szCs w:val="24"/>
              </w:rPr>
              <w:t>ÖZET</w:t>
            </w:r>
            <w:r w:rsidRPr="005F4F2B">
              <w:rPr>
                <w:rFonts w:ascii="Times New Roman" w:hAnsi="Times New Roman" w:cs="Times New Roman"/>
                <w:webHidden/>
                <w:sz w:val="24"/>
                <w:szCs w:val="24"/>
              </w:rPr>
              <w:tab/>
            </w:r>
            <w:r w:rsidRPr="005F4F2B">
              <w:rPr>
                <w:rFonts w:ascii="Times New Roman" w:hAnsi="Times New Roman" w:cs="Times New Roman"/>
                <w:webHidden/>
                <w:sz w:val="24"/>
                <w:szCs w:val="24"/>
              </w:rPr>
              <w:fldChar w:fldCharType="begin"/>
            </w:r>
            <w:r w:rsidRPr="005F4F2B">
              <w:rPr>
                <w:rFonts w:ascii="Times New Roman" w:hAnsi="Times New Roman" w:cs="Times New Roman"/>
                <w:webHidden/>
                <w:sz w:val="24"/>
                <w:szCs w:val="24"/>
              </w:rPr>
              <w:instrText xml:space="preserve"> PAGEREF _Toc155922284 \h </w:instrText>
            </w:r>
            <w:r w:rsidRPr="005F4F2B">
              <w:rPr>
                <w:rFonts w:ascii="Times New Roman" w:hAnsi="Times New Roman" w:cs="Times New Roman"/>
                <w:webHidden/>
                <w:sz w:val="24"/>
                <w:szCs w:val="24"/>
              </w:rPr>
            </w:r>
            <w:r w:rsidRPr="005F4F2B">
              <w:rPr>
                <w:rFonts w:ascii="Times New Roman" w:hAnsi="Times New Roman" w:cs="Times New Roman"/>
                <w:webHidden/>
                <w:sz w:val="24"/>
                <w:szCs w:val="24"/>
              </w:rPr>
              <w:fldChar w:fldCharType="separate"/>
            </w:r>
            <w:r w:rsidR="00A00667">
              <w:rPr>
                <w:rFonts w:ascii="Times New Roman" w:hAnsi="Times New Roman" w:cs="Times New Roman"/>
                <w:webHidden/>
                <w:sz w:val="24"/>
                <w:szCs w:val="24"/>
              </w:rPr>
              <w:t>3</w:t>
            </w:r>
            <w:r w:rsidRPr="005F4F2B">
              <w:rPr>
                <w:rFonts w:ascii="Times New Roman" w:hAnsi="Times New Roman" w:cs="Times New Roman"/>
                <w:webHidden/>
                <w:sz w:val="24"/>
                <w:szCs w:val="24"/>
              </w:rPr>
              <w:fldChar w:fldCharType="end"/>
            </w:r>
          </w:hyperlink>
        </w:p>
        <w:p w14:paraId="1FF3EBEA" w14:textId="3ECE3B1D" w:rsidR="005F4F2B" w:rsidRPr="005F4F2B" w:rsidRDefault="00187277" w:rsidP="00F5690B">
          <w:pPr>
            <w:pStyle w:val="T1"/>
            <w:tabs>
              <w:tab w:val="right" w:leader="dot" w:pos="9062"/>
            </w:tabs>
            <w:jc w:val="both"/>
            <w:rPr>
              <w:rFonts w:ascii="Times New Roman" w:hAnsi="Times New Roman" w:cs="Times New Roman"/>
              <w:sz w:val="24"/>
              <w:szCs w:val="24"/>
            </w:rPr>
          </w:pPr>
          <w:hyperlink w:anchor="_Toc155922285" w:history="1">
            <w:r w:rsidR="005F4F2B" w:rsidRPr="005F4F2B">
              <w:rPr>
                <w:rStyle w:val="Kpr"/>
                <w:rFonts w:ascii="Times New Roman" w:hAnsi="Times New Roman" w:cs="Times New Roman"/>
                <w:sz w:val="24"/>
                <w:szCs w:val="24"/>
              </w:rPr>
              <w:t>KURUM HAKKINDA</w:t>
            </w:r>
            <w:r w:rsidR="005F4F2B" w:rsidRPr="005F4F2B">
              <w:rPr>
                <w:rStyle w:val="Kpr"/>
                <w:rFonts w:ascii="Times New Roman" w:hAnsi="Times New Roman" w:cs="Times New Roman"/>
                <w:spacing w:val="-14"/>
                <w:sz w:val="24"/>
                <w:szCs w:val="24"/>
              </w:rPr>
              <w:t xml:space="preserve"> </w:t>
            </w:r>
            <w:r w:rsidR="005F4F2B" w:rsidRPr="005F4F2B">
              <w:rPr>
                <w:rStyle w:val="Kpr"/>
                <w:rFonts w:ascii="Times New Roman" w:hAnsi="Times New Roman" w:cs="Times New Roman"/>
                <w:sz w:val="24"/>
                <w:szCs w:val="24"/>
              </w:rPr>
              <w:t>BİLGİLER</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_Toc155922285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A00667">
              <w:rPr>
                <w:rFonts w:ascii="Times New Roman" w:hAnsi="Times New Roman" w:cs="Times New Roman"/>
                <w:webHidden/>
                <w:sz w:val="24"/>
                <w:szCs w:val="24"/>
              </w:rPr>
              <w:t>3</w:t>
            </w:r>
            <w:r w:rsidR="005F4F2B" w:rsidRPr="005F4F2B">
              <w:rPr>
                <w:rFonts w:ascii="Times New Roman" w:hAnsi="Times New Roman" w:cs="Times New Roman"/>
                <w:webHidden/>
                <w:sz w:val="24"/>
                <w:szCs w:val="24"/>
              </w:rPr>
              <w:fldChar w:fldCharType="end"/>
            </w:r>
          </w:hyperlink>
        </w:p>
        <w:p w14:paraId="6BAE37F0" w14:textId="03372B67" w:rsidR="005F4F2B" w:rsidRPr="005F4F2B" w:rsidRDefault="00187277" w:rsidP="00F5690B">
          <w:pPr>
            <w:pStyle w:val="T2"/>
            <w:tabs>
              <w:tab w:val="right" w:leader="dot" w:pos="9062"/>
            </w:tabs>
            <w:jc w:val="both"/>
            <w:rPr>
              <w:rFonts w:ascii="Times New Roman" w:hAnsi="Times New Roman" w:cs="Times New Roman"/>
              <w:sz w:val="24"/>
              <w:szCs w:val="24"/>
            </w:rPr>
          </w:pPr>
          <w:hyperlink w:anchor="_Toc155922286" w:history="1">
            <w:r w:rsidR="005F4F2B" w:rsidRPr="005F4F2B">
              <w:rPr>
                <w:rStyle w:val="Kpr"/>
                <w:rFonts w:ascii="Times New Roman" w:hAnsi="Times New Roman" w:cs="Times New Roman"/>
                <w:sz w:val="24"/>
                <w:szCs w:val="24"/>
              </w:rPr>
              <w:t>1. İl</w:t>
            </w:r>
            <w:r w:rsidR="005F4F2B" w:rsidRPr="005F4F2B">
              <w:rPr>
                <w:rStyle w:val="Kpr"/>
                <w:rFonts w:ascii="Times New Roman" w:hAnsi="Times New Roman" w:cs="Times New Roman"/>
                <w:spacing w:val="-3"/>
                <w:sz w:val="24"/>
                <w:szCs w:val="24"/>
              </w:rPr>
              <w:t>e</w:t>
            </w:r>
            <w:r w:rsidR="005F4F2B" w:rsidRPr="005F4F2B">
              <w:rPr>
                <w:rStyle w:val="Kpr"/>
                <w:rFonts w:ascii="Times New Roman" w:hAnsi="Times New Roman" w:cs="Times New Roman"/>
                <w:sz w:val="24"/>
                <w:szCs w:val="24"/>
              </w:rPr>
              <w:t>t</w:t>
            </w:r>
            <w:r w:rsidR="005F4F2B" w:rsidRPr="005F4F2B">
              <w:rPr>
                <w:rStyle w:val="Kpr"/>
                <w:rFonts w:ascii="Times New Roman" w:hAnsi="Times New Roman" w:cs="Times New Roman"/>
                <w:spacing w:val="-2"/>
                <w:sz w:val="24"/>
                <w:szCs w:val="24"/>
              </w:rPr>
              <w:t>i</w:t>
            </w:r>
            <w:r w:rsidR="005F4F2B" w:rsidRPr="005F4F2B">
              <w:rPr>
                <w:rStyle w:val="Kpr"/>
                <w:rFonts w:ascii="Times New Roman" w:hAnsi="Times New Roman" w:cs="Times New Roman"/>
                <w:sz w:val="24"/>
                <w:szCs w:val="24"/>
              </w:rPr>
              <w:t>şim</w:t>
            </w:r>
            <w:r w:rsidR="005F4F2B" w:rsidRPr="005F4F2B">
              <w:rPr>
                <w:rStyle w:val="Kpr"/>
                <w:rFonts w:ascii="Times New Roman" w:hAnsi="Times New Roman" w:cs="Times New Roman"/>
                <w:spacing w:val="-4"/>
                <w:sz w:val="24"/>
                <w:szCs w:val="24"/>
              </w:rPr>
              <w:t xml:space="preserve"> </w:t>
            </w:r>
            <w:r w:rsidR="005F4F2B" w:rsidRPr="005F4F2B">
              <w:rPr>
                <w:rStyle w:val="Kpr"/>
                <w:rFonts w:ascii="Times New Roman" w:hAnsi="Times New Roman" w:cs="Times New Roman"/>
                <w:sz w:val="24"/>
                <w:szCs w:val="24"/>
              </w:rPr>
              <w:t>Bil</w:t>
            </w:r>
            <w:r w:rsidR="005F4F2B" w:rsidRPr="005F4F2B">
              <w:rPr>
                <w:rStyle w:val="Kpr"/>
                <w:rFonts w:ascii="Times New Roman" w:hAnsi="Times New Roman" w:cs="Times New Roman"/>
                <w:spacing w:val="-2"/>
                <w:sz w:val="24"/>
                <w:szCs w:val="24"/>
              </w:rPr>
              <w:t>g</w:t>
            </w:r>
            <w:r w:rsidR="005F4F2B" w:rsidRPr="005F4F2B">
              <w:rPr>
                <w:rStyle w:val="Kpr"/>
                <w:rFonts w:ascii="Times New Roman" w:hAnsi="Times New Roman" w:cs="Times New Roman"/>
                <w:sz w:val="24"/>
                <w:szCs w:val="24"/>
              </w:rPr>
              <w:t>il</w:t>
            </w:r>
            <w:r w:rsidR="005F4F2B" w:rsidRPr="005F4F2B">
              <w:rPr>
                <w:rStyle w:val="Kpr"/>
                <w:rFonts w:ascii="Times New Roman" w:hAnsi="Times New Roman" w:cs="Times New Roman"/>
                <w:spacing w:val="-3"/>
                <w:sz w:val="24"/>
                <w:szCs w:val="24"/>
              </w:rPr>
              <w:t>e</w:t>
            </w:r>
            <w:r w:rsidR="005F4F2B" w:rsidRPr="005F4F2B">
              <w:rPr>
                <w:rStyle w:val="Kpr"/>
                <w:rFonts w:ascii="Times New Roman" w:hAnsi="Times New Roman" w:cs="Times New Roman"/>
                <w:sz w:val="24"/>
                <w:szCs w:val="24"/>
              </w:rPr>
              <w:t>ri</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_Toc155922286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A00667">
              <w:rPr>
                <w:rFonts w:ascii="Times New Roman" w:hAnsi="Times New Roman" w:cs="Times New Roman"/>
                <w:webHidden/>
                <w:sz w:val="24"/>
                <w:szCs w:val="24"/>
              </w:rPr>
              <w:t>3</w:t>
            </w:r>
            <w:r w:rsidR="005F4F2B" w:rsidRPr="005F4F2B">
              <w:rPr>
                <w:rFonts w:ascii="Times New Roman" w:hAnsi="Times New Roman" w:cs="Times New Roman"/>
                <w:webHidden/>
                <w:sz w:val="24"/>
                <w:szCs w:val="24"/>
              </w:rPr>
              <w:fldChar w:fldCharType="end"/>
            </w:r>
          </w:hyperlink>
        </w:p>
        <w:p w14:paraId="15A4DA6A" w14:textId="5F871B23" w:rsidR="005F4F2B" w:rsidRPr="005F4F2B" w:rsidRDefault="00187277" w:rsidP="00F5690B">
          <w:pPr>
            <w:pStyle w:val="T2"/>
            <w:tabs>
              <w:tab w:val="right" w:leader="dot" w:pos="9062"/>
            </w:tabs>
            <w:jc w:val="both"/>
            <w:rPr>
              <w:rFonts w:ascii="Times New Roman" w:hAnsi="Times New Roman" w:cs="Times New Roman"/>
              <w:sz w:val="24"/>
              <w:szCs w:val="24"/>
            </w:rPr>
          </w:pPr>
          <w:hyperlink w:anchor="_Toc155922287" w:history="1">
            <w:r w:rsidR="005F4F2B" w:rsidRPr="005F4F2B">
              <w:rPr>
                <w:rStyle w:val="Kpr"/>
                <w:rFonts w:ascii="Times New Roman" w:hAnsi="Times New Roman" w:cs="Times New Roman"/>
                <w:sz w:val="24"/>
                <w:szCs w:val="24"/>
              </w:rPr>
              <w:t>2. Tarihsel Gelişimi</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_Toc155922287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A00667">
              <w:rPr>
                <w:rFonts w:ascii="Times New Roman" w:hAnsi="Times New Roman" w:cs="Times New Roman"/>
                <w:webHidden/>
                <w:sz w:val="24"/>
                <w:szCs w:val="24"/>
              </w:rPr>
              <w:t>3</w:t>
            </w:r>
            <w:r w:rsidR="005F4F2B" w:rsidRPr="005F4F2B">
              <w:rPr>
                <w:rFonts w:ascii="Times New Roman" w:hAnsi="Times New Roman" w:cs="Times New Roman"/>
                <w:webHidden/>
                <w:sz w:val="24"/>
                <w:szCs w:val="24"/>
              </w:rPr>
              <w:fldChar w:fldCharType="end"/>
            </w:r>
          </w:hyperlink>
        </w:p>
        <w:p w14:paraId="705BE175" w14:textId="0B6A96BE" w:rsidR="005F4F2B" w:rsidRPr="005F4F2B" w:rsidRDefault="00187277" w:rsidP="00F5690B">
          <w:pPr>
            <w:pStyle w:val="T2"/>
            <w:tabs>
              <w:tab w:val="right" w:leader="dot" w:pos="9062"/>
            </w:tabs>
            <w:jc w:val="both"/>
            <w:rPr>
              <w:rFonts w:ascii="Times New Roman" w:hAnsi="Times New Roman" w:cs="Times New Roman"/>
              <w:sz w:val="24"/>
              <w:szCs w:val="24"/>
            </w:rPr>
          </w:pPr>
          <w:hyperlink w:anchor="_Toc155922288" w:history="1">
            <w:r w:rsidR="005F4F2B" w:rsidRPr="005F4F2B">
              <w:rPr>
                <w:rStyle w:val="Kpr"/>
                <w:rFonts w:ascii="Times New Roman" w:hAnsi="Times New Roman" w:cs="Times New Roman"/>
                <w:sz w:val="24"/>
                <w:szCs w:val="24"/>
              </w:rPr>
              <w:t>3. Misyonu, Vizyonu, Değerleri ve Hedefleri</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_Toc155922288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A00667">
              <w:rPr>
                <w:rFonts w:ascii="Times New Roman" w:hAnsi="Times New Roman" w:cs="Times New Roman"/>
                <w:webHidden/>
                <w:sz w:val="24"/>
                <w:szCs w:val="24"/>
              </w:rPr>
              <w:t>4</w:t>
            </w:r>
            <w:r w:rsidR="005F4F2B" w:rsidRPr="005F4F2B">
              <w:rPr>
                <w:rFonts w:ascii="Times New Roman" w:hAnsi="Times New Roman" w:cs="Times New Roman"/>
                <w:webHidden/>
                <w:sz w:val="24"/>
                <w:szCs w:val="24"/>
              </w:rPr>
              <w:fldChar w:fldCharType="end"/>
            </w:r>
          </w:hyperlink>
        </w:p>
        <w:p w14:paraId="0FE53440" w14:textId="13875EAF" w:rsidR="005F4F2B" w:rsidRPr="005F4F2B" w:rsidRDefault="00187277" w:rsidP="00F5690B">
          <w:pPr>
            <w:pStyle w:val="T1"/>
            <w:tabs>
              <w:tab w:val="left" w:pos="440"/>
              <w:tab w:val="right" w:leader="dot" w:pos="9062"/>
            </w:tabs>
            <w:jc w:val="both"/>
            <w:rPr>
              <w:rFonts w:ascii="Times New Roman" w:hAnsi="Times New Roman" w:cs="Times New Roman"/>
              <w:sz w:val="24"/>
              <w:szCs w:val="24"/>
            </w:rPr>
          </w:pPr>
          <w:hyperlink w:anchor="_Toc155922289" w:history="1">
            <w:r w:rsidR="005F4F2B" w:rsidRPr="005F4F2B">
              <w:rPr>
                <w:rStyle w:val="Kpr"/>
                <w:rFonts w:ascii="Times New Roman" w:hAnsi="Times New Roman" w:cs="Times New Roman"/>
                <w:sz w:val="24"/>
                <w:szCs w:val="24"/>
              </w:rPr>
              <w:t>A.</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LİDERLİK, YÖNETİM VE KALİTE</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_Toc155922289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A00667">
              <w:rPr>
                <w:rFonts w:ascii="Times New Roman" w:hAnsi="Times New Roman" w:cs="Times New Roman"/>
                <w:webHidden/>
                <w:sz w:val="24"/>
                <w:szCs w:val="24"/>
              </w:rPr>
              <w:t>6</w:t>
            </w:r>
            <w:r w:rsidR="005F4F2B" w:rsidRPr="005F4F2B">
              <w:rPr>
                <w:rFonts w:ascii="Times New Roman" w:hAnsi="Times New Roman" w:cs="Times New Roman"/>
                <w:webHidden/>
                <w:sz w:val="24"/>
                <w:szCs w:val="24"/>
              </w:rPr>
              <w:fldChar w:fldCharType="end"/>
            </w:r>
          </w:hyperlink>
        </w:p>
        <w:p w14:paraId="671240B5" w14:textId="3E36EF72" w:rsidR="005F4F2B" w:rsidRPr="005F4F2B" w:rsidRDefault="00187277" w:rsidP="00F5690B">
          <w:pPr>
            <w:pStyle w:val="T1"/>
            <w:tabs>
              <w:tab w:val="left" w:pos="440"/>
              <w:tab w:val="right" w:leader="dot" w:pos="9062"/>
            </w:tabs>
            <w:jc w:val="both"/>
            <w:rPr>
              <w:rFonts w:ascii="Times New Roman" w:hAnsi="Times New Roman" w:cs="Times New Roman"/>
              <w:sz w:val="24"/>
              <w:szCs w:val="24"/>
            </w:rPr>
          </w:pPr>
          <w:hyperlink w:anchor="_Toc155922290" w:history="1">
            <w:r w:rsidR="005F4F2B" w:rsidRPr="005F4F2B">
              <w:rPr>
                <w:rStyle w:val="Kpr"/>
                <w:rFonts w:ascii="Times New Roman" w:hAnsi="Times New Roman" w:cs="Times New Roman"/>
                <w:sz w:val="24"/>
                <w:szCs w:val="24"/>
              </w:rPr>
              <w:t>B.</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EĞİTİM VE ÖĞRETİM</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_Toc155922290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A00667">
              <w:rPr>
                <w:rFonts w:ascii="Times New Roman" w:hAnsi="Times New Roman" w:cs="Times New Roman"/>
                <w:webHidden/>
                <w:sz w:val="24"/>
                <w:szCs w:val="24"/>
              </w:rPr>
              <w:t>9</w:t>
            </w:r>
            <w:r w:rsidR="005F4F2B" w:rsidRPr="005F4F2B">
              <w:rPr>
                <w:rFonts w:ascii="Times New Roman" w:hAnsi="Times New Roman" w:cs="Times New Roman"/>
                <w:webHidden/>
                <w:sz w:val="24"/>
                <w:szCs w:val="24"/>
              </w:rPr>
              <w:fldChar w:fldCharType="end"/>
            </w:r>
          </w:hyperlink>
        </w:p>
        <w:p w14:paraId="42494834" w14:textId="37DCFEA1" w:rsidR="005F4F2B" w:rsidRPr="005F4F2B" w:rsidRDefault="00187277" w:rsidP="00F5690B">
          <w:pPr>
            <w:pStyle w:val="T1"/>
            <w:tabs>
              <w:tab w:val="left" w:pos="440"/>
              <w:tab w:val="right" w:leader="dot" w:pos="9062"/>
            </w:tabs>
            <w:jc w:val="both"/>
            <w:rPr>
              <w:rFonts w:ascii="Times New Roman" w:hAnsi="Times New Roman" w:cs="Times New Roman"/>
              <w:sz w:val="24"/>
              <w:szCs w:val="24"/>
            </w:rPr>
          </w:pPr>
          <w:hyperlink w:anchor="_Toc155922291" w:history="1">
            <w:r w:rsidR="005F4F2B" w:rsidRPr="005F4F2B">
              <w:rPr>
                <w:rStyle w:val="Kpr"/>
                <w:rFonts w:ascii="Times New Roman" w:hAnsi="Times New Roman" w:cs="Times New Roman"/>
                <w:sz w:val="24"/>
                <w:szCs w:val="24"/>
              </w:rPr>
              <w:t>C.</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ARAŞTIRMA VE GELİŞTİRME</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_Toc155922291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A00667">
              <w:rPr>
                <w:rFonts w:ascii="Times New Roman" w:hAnsi="Times New Roman" w:cs="Times New Roman"/>
                <w:webHidden/>
                <w:sz w:val="24"/>
                <w:szCs w:val="24"/>
              </w:rPr>
              <w:t>13</w:t>
            </w:r>
            <w:r w:rsidR="005F4F2B" w:rsidRPr="005F4F2B">
              <w:rPr>
                <w:rFonts w:ascii="Times New Roman" w:hAnsi="Times New Roman" w:cs="Times New Roman"/>
                <w:webHidden/>
                <w:sz w:val="24"/>
                <w:szCs w:val="24"/>
              </w:rPr>
              <w:fldChar w:fldCharType="end"/>
            </w:r>
          </w:hyperlink>
        </w:p>
        <w:p w14:paraId="1063D4AD" w14:textId="4C31C51D" w:rsidR="005F4F2B" w:rsidRPr="005F4F2B" w:rsidRDefault="00187277" w:rsidP="00F5690B">
          <w:pPr>
            <w:pStyle w:val="T1"/>
            <w:tabs>
              <w:tab w:val="left" w:pos="440"/>
              <w:tab w:val="right" w:leader="dot" w:pos="9062"/>
            </w:tabs>
            <w:jc w:val="both"/>
            <w:rPr>
              <w:rFonts w:ascii="Times New Roman" w:hAnsi="Times New Roman" w:cs="Times New Roman"/>
              <w:sz w:val="24"/>
              <w:szCs w:val="24"/>
            </w:rPr>
          </w:pPr>
          <w:hyperlink w:anchor="_Toc155922292" w:history="1">
            <w:r w:rsidR="005F4F2B" w:rsidRPr="005F4F2B">
              <w:rPr>
                <w:rStyle w:val="Kpr"/>
                <w:rFonts w:ascii="Times New Roman" w:hAnsi="Times New Roman" w:cs="Times New Roman"/>
                <w:sz w:val="24"/>
                <w:szCs w:val="24"/>
              </w:rPr>
              <w:t>D.</w:t>
            </w:r>
            <w:r w:rsidR="005F4F2B" w:rsidRPr="005F4F2B">
              <w:rPr>
                <w:rFonts w:ascii="Times New Roman" w:hAnsi="Times New Roman" w:cs="Times New Roman"/>
                <w:sz w:val="24"/>
                <w:szCs w:val="24"/>
              </w:rPr>
              <w:tab/>
            </w:r>
            <w:r w:rsidR="005F4F2B" w:rsidRPr="005F4F2B">
              <w:rPr>
                <w:rStyle w:val="Kpr"/>
                <w:rFonts w:ascii="Times New Roman" w:hAnsi="Times New Roman" w:cs="Times New Roman"/>
                <w:sz w:val="24"/>
                <w:szCs w:val="24"/>
              </w:rPr>
              <w:t>TOPLUMSAL KATKI</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_Toc155922292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A00667">
              <w:rPr>
                <w:rFonts w:ascii="Times New Roman" w:hAnsi="Times New Roman" w:cs="Times New Roman"/>
                <w:webHidden/>
                <w:sz w:val="24"/>
                <w:szCs w:val="24"/>
              </w:rPr>
              <w:t>13</w:t>
            </w:r>
            <w:r w:rsidR="005F4F2B" w:rsidRPr="005F4F2B">
              <w:rPr>
                <w:rFonts w:ascii="Times New Roman" w:hAnsi="Times New Roman" w:cs="Times New Roman"/>
                <w:webHidden/>
                <w:sz w:val="24"/>
                <w:szCs w:val="24"/>
              </w:rPr>
              <w:fldChar w:fldCharType="end"/>
            </w:r>
          </w:hyperlink>
        </w:p>
        <w:p w14:paraId="60E2A5E5" w14:textId="5CF01709" w:rsidR="005F4F2B" w:rsidRPr="005F4F2B" w:rsidRDefault="00187277" w:rsidP="00F5690B">
          <w:pPr>
            <w:pStyle w:val="T1"/>
            <w:tabs>
              <w:tab w:val="right" w:leader="dot" w:pos="9062"/>
            </w:tabs>
            <w:jc w:val="both"/>
            <w:rPr>
              <w:rFonts w:ascii="Times New Roman" w:hAnsi="Times New Roman" w:cs="Times New Roman"/>
              <w:sz w:val="24"/>
              <w:szCs w:val="24"/>
            </w:rPr>
          </w:pPr>
          <w:hyperlink w:anchor="_Toc155922293" w:history="1">
            <w:r w:rsidR="005F4F2B" w:rsidRPr="005F4F2B">
              <w:rPr>
                <w:rStyle w:val="Kpr"/>
                <w:rFonts w:ascii="Times New Roman" w:hAnsi="Times New Roman" w:cs="Times New Roman"/>
                <w:sz w:val="24"/>
                <w:szCs w:val="24"/>
              </w:rPr>
              <w:t>SONUÇ VE DEĞERLENDİRME</w:t>
            </w:r>
            <w:r w:rsidR="005F4F2B" w:rsidRPr="005F4F2B">
              <w:rPr>
                <w:rFonts w:ascii="Times New Roman" w:hAnsi="Times New Roman" w:cs="Times New Roman"/>
                <w:webHidden/>
                <w:sz w:val="24"/>
                <w:szCs w:val="24"/>
              </w:rPr>
              <w:tab/>
            </w:r>
            <w:r w:rsidR="005F4F2B" w:rsidRPr="005F4F2B">
              <w:rPr>
                <w:rFonts w:ascii="Times New Roman" w:hAnsi="Times New Roman" w:cs="Times New Roman"/>
                <w:webHidden/>
                <w:sz w:val="24"/>
                <w:szCs w:val="24"/>
              </w:rPr>
              <w:fldChar w:fldCharType="begin"/>
            </w:r>
            <w:r w:rsidR="005F4F2B" w:rsidRPr="005F4F2B">
              <w:rPr>
                <w:rFonts w:ascii="Times New Roman" w:hAnsi="Times New Roman" w:cs="Times New Roman"/>
                <w:webHidden/>
                <w:sz w:val="24"/>
                <w:szCs w:val="24"/>
              </w:rPr>
              <w:instrText xml:space="preserve"> PAGEREF _Toc155922293 \h </w:instrText>
            </w:r>
            <w:r w:rsidR="005F4F2B" w:rsidRPr="005F4F2B">
              <w:rPr>
                <w:rFonts w:ascii="Times New Roman" w:hAnsi="Times New Roman" w:cs="Times New Roman"/>
                <w:webHidden/>
                <w:sz w:val="24"/>
                <w:szCs w:val="24"/>
              </w:rPr>
            </w:r>
            <w:r w:rsidR="005F4F2B" w:rsidRPr="005F4F2B">
              <w:rPr>
                <w:rFonts w:ascii="Times New Roman" w:hAnsi="Times New Roman" w:cs="Times New Roman"/>
                <w:webHidden/>
                <w:sz w:val="24"/>
                <w:szCs w:val="24"/>
              </w:rPr>
              <w:fldChar w:fldCharType="separate"/>
            </w:r>
            <w:r w:rsidR="00A00667">
              <w:rPr>
                <w:rFonts w:ascii="Times New Roman" w:hAnsi="Times New Roman" w:cs="Times New Roman"/>
                <w:webHidden/>
                <w:sz w:val="24"/>
                <w:szCs w:val="24"/>
              </w:rPr>
              <w:t>15</w:t>
            </w:r>
            <w:r w:rsidR="005F4F2B" w:rsidRPr="005F4F2B">
              <w:rPr>
                <w:rFonts w:ascii="Times New Roman" w:hAnsi="Times New Roman" w:cs="Times New Roman"/>
                <w:webHidden/>
                <w:sz w:val="24"/>
                <w:szCs w:val="24"/>
              </w:rPr>
              <w:fldChar w:fldCharType="end"/>
            </w:r>
          </w:hyperlink>
        </w:p>
        <w:p w14:paraId="52DADE23" w14:textId="4D9D0696" w:rsidR="005F4F2B" w:rsidRDefault="005F4F2B" w:rsidP="00F5690B">
          <w:pPr>
            <w:jc w:val="both"/>
          </w:pPr>
          <w:r w:rsidRPr="005F4F2B">
            <w:rPr>
              <w:rFonts w:ascii="Times New Roman" w:hAnsi="Times New Roman" w:cs="Times New Roman"/>
              <w:b/>
              <w:bCs/>
              <w:sz w:val="24"/>
              <w:szCs w:val="24"/>
            </w:rPr>
            <w:fldChar w:fldCharType="end"/>
          </w:r>
        </w:p>
      </w:sdtContent>
    </w:sdt>
    <w:p w14:paraId="5C06B591" w14:textId="77777777" w:rsidR="00C228A0" w:rsidRDefault="00C228A0" w:rsidP="00F5690B">
      <w:pPr>
        <w:pStyle w:val="Balk1"/>
        <w:rPr>
          <w:rFonts w:ascii="Times New Roman" w:hAnsi="Times New Roman" w:cs="Times New Roman"/>
          <w:sz w:val="28"/>
          <w:szCs w:val="28"/>
        </w:rPr>
      </w:pPr>
    </w:p>
    <w:p w14:paraId="5C0FC22C" w14:textId="77777777" w:rsidR="00C228A0" w:rsidRDefault="00C228A0" w:rsidP="00F5690B">
      <w:pPr>
        <w:pStyle w:val="Balk1"/>
        <w:rPr>
          <w:rFonts w:ascii="Times New Roman" w:hAnsi="Times New Roman" w:cs="Times New Roman"/>
          <w:sz w:val="28"/>
          <w:szCs w:val="28"/>
        </w:rPr>
      </w:pPr>
    </w:p>
    <w:p w14:paraId="7E7EB998" w14:textId="77777777" w:rsidR="00C228A0" w:rsidRDefault="00C228A0" w:rsidP="00F5690B">
      <w:pPr>
        <w:pStyle w:val="Balk1"/>
        <w:rPr>
          <w:rFonts w:ascii="Times New Roman" w:hAnsi="Times New Roman" w:cs="Times New Roman"/>
          <w:sz w:val="28"/>
          <w:szCs w:val="28"/>
        </w:rPr>
      </w:pPr>
    </w:p>
    <w:p w14:paraId="2D6450DD" w14:textId="77777777" w:rsidR="00C228A0" w:rsidRDefault="00C228A0" w:rsidP="00F5690B">
      <w:pPr>
        <w:pStyle w:val="Balk1"/>
        <w:rPr>
          <w:rFonts w:ascii="Times New Roman" w:hAnsi="Times New Roman" w:cs="Times New Roman"/>
          <w:sz w:val="28"/>
          <w:szCs w:val="28"/>
        </w:rPr>
      </w:pPr>
    </w:p>
    <w:p w14:paraId="2CE98D85" w14:textId="77777777" w:rsidR="00C228A0" w:rsidRDefault="00C228A0" w:rsidP="00F5690B">
      <w:pPr>
        <w:pStyle w:val="Balk1"/>
        <w:rPr>
          <w:rFonts w:ascii="Times New Roman" w:hAnsi="Times New Roman" w:cs="Times New Roman"/>
          <w:sz w:val="28"/>
          <w:szCs w:val="28"/>
        </w:rPr>
      </w:pPr>
    </w:p>
    <w:p w14:paraId="33AED509" w14:textId="77777777" w:rsidR="00C228A0" w:rsidRDefault="00C228A0" w:rsidP="00F5690B">
      <w:pPr>
        <w:pStyle w:val="Balk1"/>
        <w:rPr>
          <w:rFonts w:ascii="Times New Roman" w:hAnsi="Times New Roman" w:cs="Times New Roman"/>
          <w:sz w:val="28"/>
          <w:szCs w:val="28"/>
        </w:rPr>
      </w:pPr>
    </w:p>
    <w:p w14:paraId="1DBF02EF" w14:textId="77777777" w:rsidR="00C228A0" w:rsidRDefault="00C228A0" w:rsidP="00F5690B">
      <w:pPr>
        <w:pStyle w:val="Balk1"/>
        <w:rPr>
          <w:rFonts w:ascii="Times New Roman" w:hAnsi="Times New Roman" w:cs="Times New Roman"/>
          <w:sz w:val="28"/>
          <w:szCs w:val="28"/>
        </w:rPr>
      </w:pPr>
    </w:p>
    <w:p w14:paraId="0C38E7DB" w14:textId="77777777" w:rsidR="00C228A0" w:rsidRDefault="00C228A0" w:rsidP="00F5690B">
      <w:pPr>
        <w:pStyle w:val="Balk1"/>
        <w:rPr>
          <w:rFonts w:ascii="Times New Roman" w:hAnsi="Times New Roman" w:cs="Times New Roman"/>
          <w:sz w:val="28"/>
          <w:szCs w:val="28"/>
        </w:rPr>
      </w:pPr>
    </w:p>
    <w:p w14:paraId="3162915F" w14:textId="77777777" w:rsidR="00C228A0" w:rsidRDefault="00C228A0" w:rsidP="00F5690B">
      <w:pPr>
        <w:pStyle w:val="Balk1"/>
        <w:rPr>
          <w:rFonts w:ascii="Times New Roman" w:hAnsi="Times New Roman" w:cs="Times New Roman"/>
          <w:sz w:val="28"/>
          <w:szCs w:val="28"/>
        </w:rPr>
      </w:pPr>
    </w:p>
    <w:p w14:paraId="33DFA2C8" w14:textId="77777777" w:rsidR="00C228A0" w:rsidRDefault="00C228A0" w:rsidP="00F5690B">
      <w:pPr>
        <w:pStyle w:val="Balk1"/>
        <w:rPr>
          <w:rFonts w:ascii="Times New Roman" w:hAnsi="Times New Roman" w:cs="Times New Roman"/>
          <w:sz w:val="28"/>
          <w:szCs w:val="28"/>
        </w:rPr>
      </w:pPr>
    </w:p>
    <w:p w14:paraId="071EA06B" w14:textId="77777777" w:rsidR="00C228A0" w:rsidRDefault="00C228A0" w:rsidP="00F5690B">
      <w:pPr>
        <w:pStyle w:val="Balk1"/>
        <w:rPr>
          <w:rFonts w:ascii="Times New Roman" w:hAnsi="Times New Roman" w:cs="Times New Roman"/>
          <w:sz w:val="28"/>
          <w:szCs w:val="28"/>
        </w:rPr>
      </w:pPr>
    </w:p>
    <w:p w14:paraId="4A732174" w14:textId="77777777" w:rsidR="00C228A0" w:rsidRDefault="00C228A0" w:rsidP="00F5690B">
      <w:pPr>
        <w:pStyle w:val="Balk1"/>
        <w:rPr>
          <w:rFonts w:ascii="Times New Roman" w:hAnsi="Times New Roman" w:cs="Times New Roman"/>
          <w:sz w:val="28"/>
          <w:szCs w:val="28"/>
        </w:rPr>
      </w:pPr>
    </w:p>
    <w:p w14:paraId="059D7C41" w14:textId="77777777" w:rsidR="00C228A0" w:rsidRDefault="00C228A0" w:rsidP="00F5690B">
      <w:pPr>
        <w:pStyle w:val="Balk1"/>
        <w:rPr>
          <w:rFonts w:ascii="Times New Roman" w:hAnsi="Times New Roman" w:cs="Times New Roman"/>
          <w:sz w:val="28"/>
          <w:szCs w:val="28"/>
        </w:rPr>
      </w:pPr>
    </w:p>
    <w:p w14:paraId="79382120" w14:textId="77777777" w:rsidR="00C228A0" w:rsidRDefault="00C228A0" w:rsidP="00F5690B">
      <w:pPr>
        <w:pStyle w:val="Balk1"/>
        <w:rPr>
          <w:rFonts w:ascii="Times New Roman" w:hAnsi="Times New Roman" w:cs="Times New Roman"/>
          <w:sz w:val="28"/>
          <w:szCs w:val="28"/>
        </w:rPr>
      </w:pPr>
    </w:p>
    <w:p w14:paraId="51CF77C7" w14:textId="77777777" w:rsidR="00C228A0" w:rsidRDefault="00C228A0" w:rsidP="00F5690B">
      <w:pPr>
        <w:pStyle w:val="Balk1"/>
        <w:rPr>
          <w:rFonts w:ascii="Times New Roman" w:hAnsi="Times New Roman" w:cs="Times New Roman"/>
          <w:sz w:val="28"/>
          <w:szCs w:val="28"/>
        </w:rPr>
      </w:pPr>
    </w:p>
    <w:p w14:paraId="00FBFC75" w14:textId="77777777" w:rsidR="00C228A0" w:rsidRDefault="00C228A0" w:rsidP="00F5690B">
      <w:pPr>
        <w:pStyle w:val="Balk1"/>
        <w:rPr>
          <w:rFonts w:ascii="Times New Roman" w:hAnsi="Times New Roman" w:cs="Times New Roman"/>
          <w:sz w:val="28"/>
          <w:szCs w:val="28"/>
        </w:rPr>
      </w:pPr>
    </w:p>
    <w:p w14:paraId="4267D5CB" w14:textId="77777777" w:rsidR="00C228A0" w:rsidRDefault="00C228A0" w:rsidP="00F5690B">
      <w:pPr>
        <w:pStyle w:val="Balk1"/>
        <w:rPr>
          <w:rFonts w:ascii="Times New Roman" w:hAnsi="Times New Roman" w:cs="Times New Roman"/>
          <w:sz w:val="28"/>
          <w:szCs w:val="28"/>
        </w:rPr>
      </w:pPr>
    </w:p>
    <w:p w14:paraId="19F25BEC" w14:textId="77777777" w:rsidR="00C228A0" w:rsidRDefault="00C228A0" w:rsidP="00F5690B">
      <w:pPr>
        <w:pStyle w:val="Balk1"/>
        <w:rPr>
          <w:rFonts w:ascii="Times New Roman" w:hAnsi="Times New Roman" w:cs="Times New Roman"/>
          <w:sz w:val="28"/>
          <w:szCs w:val="28"/>
        </w:rPr>
      </w:pPr>
    </w:p>
    <w:p w14:paraId="4FAEE79B" w14:textId="77777777" w:rsidR="00C228A0" w:rsidRDefault="00C228A0" w:rsidP="00F5690B">
      <w:pPr>
        <w:pStyle w:val="Balk1"/>
        <w:rPr>
          <w:rFonts w:ascii="Times New Roman" w:hAnsi="Times New Roman" w:cs="Times New Roman"/>
          <w:sz w:val="28"/>
          <w:szCs w:val="28"/>
        </w:rPr>
      </w:pPr>
    </w:p>
    <w:p w14:paraId="5F6B364B" w14:textId="77777777" w:rsidR="00C228A0" w:rsidRDefault="00C228A0" w:rsidP="00F5690B">
      <w:pPr>
        <w:pStyle w:val="Balk1"/>
        <w:rPr>
          <w:rFonts w:ascii="Times New Roman" w:hAnsi="Times New Roman" w:cs="Times New Roman"/>
          <w:sz w:val="28"/>
          <w:szCs w:val="28"/>
        </w:rPr>
      </w:pPr>
    </w:p>
    <w:p w14:paraId="6370D136" w14:textId="77777777" w:rsidR="00C228A0" w:rsidRDefault="00C228A0" w:rsidP="00F5690B">
      <w:pPr>
        <w:pStyle w:val="Balk1"/>
        <w:rPr>
          <w:rFonts w:ascii="Times New Roman" w:hAnsi="Times New Roman" w:cs="Times New Roman"/>
          <w:sz w:val="28"/>
          <w:szCs w:val="28"/>
        </w:rPr>
      </w:pPr>
    </w:p>
    <w:p w14:paraId="5F128A1E" w14:textId="77777777" w:rsidR="00C228A0" w:rsidRDefault="00C228A0" w:rsidP="00F5690B">
      <w:pPr>
        <w:pStyle w:val="Balk1"/>
        <w:rPr>
          <w:rFonts w:ascii="Times New Roman" w:hAnsi="Times New Roman" w:cs="Times New Roman"/>
          <w:sz w:val="28"/>
          <w:szCs w:val="28"/>
        </w:rPr>
      </w:pPr>
    </w:p>
    <w:p w14:paraId="4F74F0A4" w14:textId="77777777" w:rsidR="00C228A0" w:rsidRDefault="00C228A0" w:rsidP="00F5690B">
      <w:pPr>
        <w:pStyle w:val="Balk1"/>
        <w:rPr>
          <w:rFonts w:ascii="Times New Roman" w:hAnsi="Times New Roman" w:cs="Times New Roman"/>
          <w:sz w:val="28"/>
          <w:szCs w:val="28"/>
        </w:rPr>
      </w:pPr>
    </w:p>
    <w:p w14:paraId="4F651236" w14:textId="77777777" w:rsidR="00C228A0" w:rsidRDefault="00C228A0" w:rsidP="00F5690B">
      <w:pPr>
        <w:pStyle w:val="Balk1"/>
        <w:rPr>
          <w:rFonts w:ascii="Times New Roman" w:hAnsi="Times New Roman" w:cs="Times New Roman"/>
          <w:sz w:val="28"/>
          <w:szCs w:val="28"/>
        </w:rPr>
      </w:pPr>
    </w:p>
    <w:p w14:paraId="738EE1DC" w14:textId="77777777" w:rsidR="00C228A0" w:rsidRDefault="00C228A0" w:rsidP="00F5690B">
      <w:pPr>
        <w:pStyle w:val="Balk1"/>
        <w:rPr>
          <w:rFonts w:ascii="Times New Roman" w:hAnsi="Times New Roman" w:cs="Times New Roman"/>
          <w:sz w:val="28"/>
          <w:szCs w:val="28"/>
        </w:rPr>
      </w:pPr>
    </w:p>
    <w:p w14:paraId="46E41006" w14:textId="68E0677F" w:rsidR="002C44DE" w:rsidRDefault="002C44DE" w:rsidP="00F5690B">
      <w:pPr>
        <w:pStyle w:val="Balk1"/>
        <w:rPr>
          <w:rFonts w:ascii="Times New Roman" w:hAnsi="Times New Roman" w:cs="Times New Roman"/>
          <w:sz w:val="28"/>
          <w:szCs w:val="28"/>
        </w:rPr>
      </w:pPr>
      <w:bookmarkStart w:id="2" w:name="_Toc155922284"/>
      <w:r w:rsidRPr="00C228A0">
        <w:rPr>
          <w:rFonts w:ascii="Times New Roman" w:hAnsi="Times New Roman" w:cs="Times New Roman"/>
          <w:sz w:val="28"/>
          <w:szCs w:val="28"/>
        </w:rPr>
        <w:lastRenderedPageBreak/>
        <w:t>ÖZET</w:t>
      </w:r>
      <w:bookmarkEnd w:id="0"/>
      <w:bookmarkEnd w:id="2"/>
    </w:p>
    <w:p w14:paraId="71C3184B" w14:textId="01D2E4D5" w:rsidR="002E3D56" w:rsidRPr="002E3D56" w:rsidRDefault="00836E84" w:rsidP="00F5690B">
      <w:pPr>
        <w:pStyle w:val="NormalWeb"/>
        <w:jc w:val="both"/>
      </w:pPr>
      <w:r>
        <w:t>Birim İç Değerlendirme Raporu (BİDR), ilgili birimin güçlü yönlerini ve geliştirilmesi gereken alanlarını belirleyerek iyileştirme süreçlerine katkı sağlamayı amaçlamaktadır. BİDR’ler, birimin paydaşlarla etkili iletişim kurmasını, öz değerlendirme süreçlerini yürütmesini ve kalite güvencesi kültürünü benimseyerek yaygınlaştırmasını destekleyen önemli bir araçtır. Bu sürecin birime sağlayacağı faydayı en üst düzeye çıkarmak için çalışmaların katılımcı ve kapsayıcı bir anlayışla yürütülmesi gerekmektedir. Bu bağlamda, veri odaklı bürokratik işlemler yerine süreç yönetimi yaklaşımının benimsenmesi, birim kalite komisyonunun şeffaf bir şekilde çalışması ve sürekli eğitim faaliyetleriyle desteklenmesi büyük önem taşımaktadır. Rapor kapsamında, her kategoriye ilişkin somut kanıtlar sunulmuş ve birimin gerçekleştirdiği örnek uygulamalara yer verilmiştir.</w:t>
      </w:r>
    </w:p>
    <w:p w14:paraId="34F04EEA" w14:textId="77777777" w:rsidR="002E3D56" w:rsidRPr="00C228A0" w:rsidRDefault="002E3D56" w:rsidP="00F5690B">
      <w:pPr>
        <w:pStyle w:val="Balk1"/>
        <w:rPr>
          <w:rFonts w:ascii="Times New Roman" w:hAnsi="Times New Roman" w:cs="Times New Roman"/>
          <w:sz w:val="28"/>
          <w:szCs w:val="28"/>
        </w:rPr>
      </w:pPr>
    </w:p>
    <w:p w14:paraId="74050F1F" w14:textId="77777777" w:rsidR="002C44DE" w:rsidRPr="00C228A0" w:rsidRDefault="002C44DE" w:rsidP="00F5690B">
      <w:pPr>
        <w:pStyle w:val="Balk1"/>
        <w:rPr>
          <w:rFonts w:ascii="Times New Roman" w:hAnsi="Times New Roman" w:cs="Times New Roman"/>
          <w:sz w:val="28"/>
          <w:szCs w:val="28"/>
        </w:rPr>
      </w:pPr>
      <w:bookmarkStart w:id="3" w:name="_Toc39742572"/>
      <w:bookmarkStart w:id="4" w:name="_Toc88555839"/>
      <w:bookmarkStart w:id="5" w:name="_Toc155922285"/>
      <w:r w:rsidRPr="00C228A0">
        <w:rPr>
          <w:rFonts w:ascii="Times New Roman" w:hAnsi="Times New Roman" w:cs="Times New Roman"/>
          <w:sz w:val="28"/>
          <w:szCs w:val="28"/>
        </w:rPr>
        <w:t>KURUM HAKKINDA</w:t>
      </w:r>
      <w:r w:rsidRPr="00C228A0">
        <w:rPr>
          <w:rFonts w:ascii="Times New Roman" w:hAnsi="Times New Roman" w:cs="Times New Roman"/>
          <w:spacing w:val="-14"/>
          <w:sz w:val="28"/>
          <w:szCs w:val="28"/>
        </w:rPr>
        <w:t xml:space="preserve"> </w:t>
      </w:r>
      <w:r w:rsidRPr="00C228A0">
        <w:rPr>
          <w:rFonts w:ascii="Times New Roman" w:hAnsi="Times New Roman" w:cs="Times New Roman"/>
          <w:sz w:val="28"/>
          <w:szCs w:val="28"/>
        </w:rPr>
        <w:t>BİLGİLER</w:t>
      </w:r>
      <w:bookmarkStart w:id="6" w:name="_Toc484778213"/>
      <w:bookmarkStart w:id="7" w:name="_Toc484778311"/>
      <w:bookmarkStart w:id="8" w:name="_Toc484778403"/>
      <w:bookmarkStart w:id="9" w:name="_Toc485803434"/>
      <w:bookmarkStart w:id="10" w:name="_Toc534192785"/>
      <w:bookmarkStart w:id="11" w:name="_Toc534197260"/>
      <w:bookmarkStart w:id="12" w:name="_Toc534197435"/>
      <w:bookmarkStart w:id="13" w:name="_Toc534375294"/>
      <w:bookmarkEnd w:id="3"/>
      <w:bookmarkEnd w:id="4"/>
      <w:bookmarkEnd w:id="5"/>
    </w:p>
    <w:p w14:paraId="128A7092" w14:textId="1840CB9E" w:rsidR="002C44DE" w:rsidRDefault="002C44DE" w:rsidP="00F5690B">
      <w:pPr>
        <w:pStyle w:val="Balk2"/>
        <w:rPr>
          <w:rFonts w:cs="Times New Roman"/>
        </w:rPr>
      </w:pPr>
      <w:bookmarkStart w:id="14" w:name="_Toc39742573"/>
      <w:bookmarkStart w:id="15" w:name="_Toc88555840"/>
      <w:bookmarkStart w:id="16" w:name="_Toc155922286"/>
      <w:bookmarkEnd w:id="6"/>
      <w:bookmarkEnd w:id="7"/>
      <w:bookmarkEnd w:id="8"/>
      <w:bookmarkEnd w:id="9"/>
      <w:bookmarkEnd w:id="10"/>
      <w:bookmarkEnd w:id="11"/>
      <w:bookmarkEnd w:id="12"/>
      <w:bookmarkEnd w:id="13"/>
      <w:r w:rsidRPr="00C228A0">
        <w:rPr>
          <w:rFonts w:cs="Times New Roman"/>
        </w:rPr>
        <w:t>1. İl</w:t>
      </w:r>
      <w:r w:rsidRPr="00C228A0">
        <w:rPr>
          <w:rFonts w:cs="Times New Roman"/>
          <w:spacing w:val="-3"/>
        </w:rPr>
        <w:t>e</w:t>
      </w:r>
      <w:r w:rsidRPr="00C228A0">
        <w:rPr>
          <w:rFonts w:cs="Times New Roman"/>
        </w:rPr>
        <w:t>t</w:t>
      </w:r>
      <w:r w:rsidRPr="00C228A0">
        <w:rPr>
          <w:rFonts w:cs="Times New Roman"/>
          <w:spacing w:val="-2"/>
        </w:rPr>
        <w:t>i</w:t>
      </w:r>
      <w:r w:rsidRPr="00C228A0">
        <w:rPr>
          <w:rFonts w:cs="Times New Roman"/>
        </w:rPr>
        <w:t>şim</w:t>
      </w:r>
      <w:r w:rsidRPr="00C228A0">
        <w:rPr>
          <w:rFonts w:cs="Times New Roman"/>
          <w:spacing w:val="-4"/>
        </w:rPr>
        <w:t xml:space="preserve"> </w:t>
      </w:r>
      <w:r w:rsidRPr="00C228A0">
        <w:rPr>
          <w:rFonts w:cs="Times New Roman"/>
        </w:rPr>
        <w:t>Bil</w:t>
      </w:r>
      <w:r w:rsidRPr="00C228A0">
        <w:rPr>
          <w:rFonts w:cs="Times New Roman"/>
          <w:spacing w:val="-2"/>
        </w:rPr>
        <w:t>g</w:t>
      </w:r>
      <w:r w:rsidRPr="00C228A0">
        <w:rPr>
          <w:rFonts w:cs="Times New Roman"/>
        </w:rPr>
        <w:t>il</w:t>
      </w:r>
      <w:r w:rsidRPr="00C228A0">
        <w:rPr>
          <w:rFonts w:cs="Times New Roman"/>
          <w:spacing w:val="-3"/>
        </w:rPr>
        <w:t>e</w:t>
      </w:r>
      <w:r w:rsidRPr="00C228A0">
        <w:rPr>
          <w:rFonts w:cs="Times New Roman"/>
        </w:rPr>
        <w:t>ri</w:t>
      </w:r>
      <w:bookmarkEnd w:id="14"/>
      <w:bookmarkEnd w:id="15"/>
      <w:bookmarkEnd w:id="16"/>
    </w:p>
    <w:p w14:paraId="57062E30" w14:textId="77777777" w:rsidR="00836E84" w:rsidRPr="00836E84" w:rsidRDefault="00836E84" w:rsidP="00F5690B">
      <w:pPr>
        <w:pStyle w:val="Balk2"/>
        <w:rPr>
          <w:rFonts w:cs="Times New Roman"/>
          <w:b w:val="0"/>
          <w:bCs w:val="0"/>
        </w:rPr>
      </w:pPr>
      <w:r w:rsidRPr="00836E84">
        <w:rPr>
          <w:rFonts w:cs="Times New Roman"/>
          <w:b w:val="0"/>
          <w:bCs w:val="0"/>
        </w:rPr>
        <w:t>Siirt Üniversitesi</w:t>
      </w:r>
    </w:p>
    <w:p w14:paraId="2326D8F5" w14:textId="77777777" w:rsidR="00836E84" w:rsidRPr="00836E84" w:rsidRDefault="00836E84" w:rsidP="00F5690B">
      <w:pPr>
        <w:pStyle w:val="Balk2"/>
        <w:rPr>
          <w:rFonts w:cs="Times New Roman"/>
          <w:b w:val="0"/>
          <w:bCs w:val="0"/>
        </w:rPr>
      </w:pPr>
      <w:r w:rsidRPr="00836E84">
        <w:rPr>
          <w:rFonts w:cs="Times New Roman"/>
          <w:b w:val="0"/>
          <w:bCs w:val="0"/>
        </w:rPr>
        <w:t>Yabancı Diller Yüksekokulu Müdürlüğü</w:t>
      </w:r>
    </w:p>
    <w:p w14:paraId="245DE99A" w14:textId="77777777" w:rsidR="00836E84" w:rsidRPr="00836E84" w:rsidRDefault="00836E84" w:rsidP="00F5690B">
      <w:pPr>
        <w:pStyle w:val="Balk2"/>
        <w:rPr>
          <w:rFonts w:cs="Times New Roman"/>
          <w:b w:val="0"/>
          <w:bCs w:val="0"/>
        </w:rPr>
      </w:pPr>
      <w:r w:rsidRPr="00836E84">
        <w:rPr>
          <w:rFonts w:cs="Times New Roman"/>
          <w:b w:val="0"/>
          <w:bCs w:val="0"/>
        </w:rPr>
        <w:t>Tel: 0 (484) 212 11 11 (3856)</w:t>
      </w:r>
    </w:p>
    <w:p w14:paraId="56A62E65" w14:textId="41D76E12" w:rsidR="00836E84" w:rsidRPr="00836E84" w:rsidRDefault="00836E84" w:rsidP="00F5690B">
      <w:pPr>
        <w:pStyle w:val="Balk2"/>
        <w:rPr>
          <w:rFonts w:cs="Times New Roman"/>
          <w:b w:val="0"/>
          <w:bCs w:val="0"/>
        </w:rPr>
      </w:pPr>
      <w:r w:rsidRPr="00836E84">
        <w:rPr>
          <w:rFonts w:cs="Times New Roman"/>
          <w:b w:val="0"/>
          <w:bCs w:val="0"/>
        </w:rPr>
        <w:t>E-posta: yadyo@siirt.edu.tr</w:t>
      </w:r>
    </w:p>
    <w:p w14:paraId="0530F91C" w14:textId="77777777" w:rsidR="00836E84" w:rsidRDefault="00836E84" w:rsidP="00F5690B">
      <w:pPr>
        <w:pStyle w:val="Balk2"/>
        <w:spacing w:line="360" w:lineRule="auto"/>
        <w:rPr>
          <w:rFonts w:cs="Times New Roman"/>
        </w:rPr>
      </w:pPr>
    </w:p>
    <w:p w14:paraId="74080BAD" w14:textId="77777777" w:rsidR="00873A34" w:rsidRDefault="002C44DE" w:rsidP="00F5690B">
      <w:pPr>
        <w:pStyle w:val="Balk2"/>
        <w:spacing w:line="360" w:lineRule="auto"/>
        <w:rPr>
          <w:rFonts w:cs="Times New Roman"/>
          <w:spacing w:val="1"/>
        </w:rPr>
      </w:pPr>
      <w:bookmarkStart w:id="17" w:name="_Toc39742574"/>
      <w:bookmarkStart w:id="18" w:name="_Toc88555841"/>
      <w:bookmarkStart w:id="19" w:name="_Toc155922287"/>
      <w:r w:rsidRPr="00C228A0">
        <w:rPr>
          <w:rFonts w:cs="Times New Roman"/>
        </w:rPr>
        <w:t>2. Tarihsel Gelişimi</w:t>
      </w:r>
      <w:bookmarkEnd w:id="17"/>
      <w:bookmarkEnd w:id="18"/>
      <w:bookmarkEnd w:id="19"/>
      <w:r w:rsidRPr="00C228A0">
        <w:rPr>
          <w:rFonts w:cs="Times New Roman"/>
          <w:spacing w:val="1"/>
        </w:rPr>
        <w:t xml:space="preserve"> </w:t>
      </w:r>
    </w:p>
    <w:p w14:paraId="5D55A114" w14:textId="19AF704B" w:rsidR="00836E84" w:rsidRDefault="00836E84" w:rsidP="00F5690B">
      <w:pPr>
        <w:pStyle w:val="NormalWeb"/>
        <w:spacing w:before="0" w:beforeAutospacing="0" w:after="0" w:afterAutospacing="0"/>
        <w:jc w:val="both"/>
        <w:rPr>
          <w:color w:val="000000"/>
        </w:rPr>
      </w:pPr>
      <w:r w:rsidRPr="008C2B50">
        <w:rPr>
          <w:color w:val="000000"/>
        </w:rPr>
        <w:t>Yüksekokulumuzun Kurulması, Millî Eğitim Bakanlığı’nın 13.11.2013 tarihli ve 3355331 sayılı yazısı üzerine 28.03.1983 tarihli ve 2809 sayılı Kanunun ek 30. Maddesine göre, Bakanlar Kurulunca 05.02.2014 tarihinde kararlaştırılmış ve 17 Nisan 2014 günü 28975 sayılı Resmi Gazetede yayımlanarak yürürlüğe girmiştir.</w:t>
      </w:r>
      <w:r w:rsidR="00675637">
        <w:t xml:space="preserve"> </w:t>
      </w:r>
      <w:r w:rsidRPr="008C2B50">
        <w:rPr>
          <w:color w:val="000000"/>
        </w:rPr>
        <w:t>Yüksekokulumuz, Üniversitemiz Senatosunun 16.07.2014 tarih ve 2014/14-06 sayılı kararı ile Modern Diller Birimi;(İngilizce, Almanca, Fransızca ve Arapça) Hazırlık Birimi; (İngilizce, Almanca,</w:t>
      </w:r>
      <w:r>
        <w:rPr>
          <w:color w:val="000000"/>
        </w:rPr>
        <w:t xml:space="preserve"> </w:t>
      </w:r>
      <w:r w:rsidRPr="008C2B50">
        <w:rPr>
          <w:color w:val="000000"/>
        </w:rPr>
        <w:t>Fransızca, Arapça, Rusça ve Çince) ile Kurslar Koordinatörlüğü olmak üzere üç farklı birim şeklinde yapılandırılmıştır.</w:t>
      </w:r>
      <w:r w:rsidR="00675637">
        <w:t xml:space="preserve"> </w:t>
      </w:r>
      <w:r w:rsidRPr="008C2B50">
        <w:rPr>
          <w:color w:val="000000"/>
        </w:rPr>
        <w:t xml:space="preserve">Üniversitemiz Rektörlüğünün, Yabancı Diller Yüksekokulu’nda Bölüm açılması konusundaki teklifleri, 24/06/2015 tarihli Yükseköğretim Yürütme Kurulu toplantısında incelenmiş ve 2547 Sayılı Kanun' un 2880 Sayılı Kanun'la değişik 7/d-2 maddesi ile 2809 Sayılı Kanun'un 3. maddesi uyarınca Üniversitemizin Yabancı Diller Yüksekokulu'nda </w:t>
      </w:r>
      <w:r>
        <w:rPr>
          <w:color w:val="000000"/>
        </w:rPr>
        <w:t>İngilizce Mütercim-Tercümanlık</w:t>
      </w:r>
      <w:r w:rsidRPr="008C2B50">
        <w:rPr>
          <w:color w:val="000000"/>
        </w:rPr>
        <w:t xml:space="preserve">, Temel Yabancı Diller ve </w:t>
      </w:r>
      <w:r>
        <w:rPr>
          <w:color w:val="000000"/>
        </w:rPr>
        <w:t>Y</w:t>
      </w:r>
      <w:r w:rsidRPr="008C2B50">
        <w:rPr>
          <w:color w:val="000000"/>
        </w:rPr>
        <w:t>abancı Diller Bölümlerinin açılmasını uygun görmüştür.</w:t>
      </w:r>
      <w:r w:rsidR="00675637">
        <w:rPr>
          <w:color w:val="000000"/>
        </w:rPr>
        <w:t xml:space="preserve"> </w:t>
      </w:r>
      <w:r w:rsidR="00675637" w:rsidRPr="00675637">
        <w:rPr>
          <w:color w:val="000000"/>
        </w:rPr>
        <w:t>Mütercim-Tercümanlık İngilizce Bölümü ilk kez 2016-2017 Eğitim-Öğretim yılında öğrenci almaya başlamış ve 2019-2020 yılından beri mezun vermektedir. Arapça Mütercim-Tercümanlık Bölümü’nün öğrencisi bulunmamaktadır.</w:t>
      </w:r>
      <w:r w:rsidR="00675637">
        <w:rPr>
          <w:color w:val="000000"/>
        </w:rPr>
        <w:t xml:space="preserve"> </w:t>
      </w:r>
      <w:r w:rsidR="00675637" w:rsidRPr="00675637">
        <w:rPr>
          <w:color w:val="000000"/>
        </w:rPr>
        <w:t>YÖK’ün 20.03.2020 tarihli Lisans Bölüm/Program Adları ile ilgili kararı ile Bölümlerin isimleri Arapça Mütercim ve Tercümanlık Bölümü ile İngilizce Mütercim ve Tercümanlık Bölümü olarak değişmiştir.</w:t>
      </w:r>
      <w:r w:rsidR="00675637">
        <w:rPr>
          <w:color w:val="000000"/>
        </w:rPr>
        <w:t xml:space="preserve"> </w:t>
      </w:r>
      <w:r w:rsidR="00675637" w:rsidRPr="00675637">
        <w:rPr>
          <w:color w:val="000000"/>
        </w:rPr>
        <w:t>18.11.2023 tarihli YÖK kararı ile Arapça Mütercim ve Tercümanlık Bölümü ile İngilizce Mütercim ve Tercümanlık Bölümü (öğrencilerinin mevcut statüleri korunarak) Fen Edebiyat Fakültesi’ne aktarılmıştır.</w:t>
      </w:r>
      <w:r w:rsidR="00675637">
        <w:rPr>
          <w:b/>
          <w:bCs/>
          <w:color w:val="000000"/>
        </w:rPr>
        <w:t xml:space="preserve"> </w:t>
      </w:r>
      <w:r w:rsidR="00675637" w:rsidRPr="00675637">
        <w:rPr>
          <w:color w:val="000000"/>
        </w:rPr>
        <w:t xml:space="preserve">Yabancı Diller Bölümü’nde 4 Öğretim Görevlisi İngilizce hazırlık </w:t>
      </w:r>
      <w:r w:rsidR="00675637">
        <w:rPr>
          <w:color w:val="000000"/>
        </w:rPr>
        <w:t>biriminde</w:t>
      </w:r>
      <w:r w:rsidR="00675637" w:rsidRPr="00675637">
        <w:rPr>
          <w:color w:val="000000"/>
        </w:rPr>
        <w:t xml:space="preserve"> görev yapmaktadır. Üniversitemize yeni kayıt yaptıran ve bölümünde zorunlu/isteğe bağlı Hazırlık Sınıfı bulunan öğrencilere hizmet ver</w:t>
      </w:r>
      <w:r w:rsidR="00385354">
        <w:rPr>
          <w:color w:val="000000"/>
        </w:rPr>
        <w:t>ilmekt</w:t>
      </w:r>
      <w:r w:rsidR="00675637" w:rsidRPr="00675637">
        <w:rPr>
          <w:color w:val="000000"/>
        </w:rPr>
        <w:t>edir.  İngilizce hazırlık sınıfları</w:t>
      </w:r>
      <w:r w:rsidR="003132B3">
        <w:rPr>
          <w:color w:val="000000"/>
        </w:rPr>
        <w:t>nda öğrenciler</w:t>
      </w:r>
      <w:r w:rsidR="00675637" w:rsidRPr="00675637">
        <w:rPr>
          <w:color w:val="000000"/>
        </w:rPr>
        <w:t xml:space="preserve"> haftalık en az 20 saat ders görmektedirler.</w:t>
      </w:r>
      <w:r w:rsidR="00675637">
        <w:rPr>
          <w:color w:val="000000"/>
        </w:rPr>
        <w:t xml:space="preserve"> Eğitim öğretim yılı sonunda öğrenciler, yönergemizde belirtildiği şekilde başarılı olmaları halinde </w:t>
      </w:r>
      <w:r w:rsidR="00675637" w:rsidRPr="00675637">
        <w:rPr>
          <w:color w:val="000000"/>
        </w:rPr>
        <w:t>1. sınıfa kayıt yaptır</w:t>
      </w:r>
      <w:r w:rsidR="00675637">
        <w:rPr>
          <w:color w:val="000000"/>
        </w:rPr>
        <w:t xml:space="preserve">ma hakkı kazanırlar. </w:t>
      </w:r>
      <w:r w:rsidR="00431844">
        <w:rPr>
          <w:color w:val="000000"/>
        </w:rPr>
        <w:t>Ayrıca h</w:t>
      </w:r>
      <w:r w:rsidR="00675637">
        <w:rPr>
          <w:color w:val="000000"/>
        </w:rPr>
        <w:t>er eğitim-öğretim yılı başında</w:t>
      </w:r>
      <w:r w:rsidR="00675637" w:rsidRPr="00675637">
        <w:rPr>
          <w:color w:val="000000"/>
        </w:rPr>
        <w:t xml:space="preserve"> yapılan yeterlilik sınavında başarılı olan öğrencilerimiz</w:t>
      </w:r>
      <w:r w:rsidR="00385354">
        <w:rPr>
          <w:color w:val="000000"/>
        </w:rPr>
        <w:t>, hazırlık derslerine girmelerine gerek kalmaksızın</w:t>
      </w:r>
      <w:r w:rsidR="00675637" w:rsidRPr="00675637">
        <w:rPr>
          <w:color w:val="000000"/>
        </w:rPr>
        <w:t xml:space="preserve"> </w:t>
      </w:r>
      <w:bookmarkStart w:id="20" w:name="_Hlk189596523"/>
      <w:r w:rsidR="00675637" w:rsidRPr="00675637">
        <w:rPr>
          <w:color w:val="000000"/>
        </w:rPr>
        <w:t>1. sınıfa kayıt yaptır</w:t>
      </w:r>
      <w:bookmarkEnd w:id="20"/>
      <w:r w:rsidR="00385354">
        <w:rPr>
          <w:color w:val="000000"/>
        </w:rPr>
        <w:t>abilirler.</w:t>
      </w:r>
    </w:p>
    <w:p w14:paraId="02014E4B" w14:textId="77777777" w:rsidR="00385354" w:rsidRPr="00675637" w:rsidRDefault="00385354" w:rsidP="00F5690B">
      <w:pPr>
        <w:pStyle w:val="NormalWeb"/>
        <w:spacing w:before="0" w:beforeAutospacing="0" w:after="0" w:afterAutospacing="0"/>
        <w:jc w:val="both"/>
      </w:pPr>
    </w:p>
    <w:p w14:paraId="0ADB25A0" w14:textId="3905DFE1" w:rsidR="00AD38C8" w:rsidRDefault="003A7875" w:rsidP="00F5690B">
      <w:pPr>
        <w:pStyle w:val="Balk2"/>
        <w:rPr>
          <w:rFonts w:cs="Times New Roman"/>
          <w:spacing w:val="1"/>
        </w:rPr>
      </w:pPr>
      <w:bookmarkStart w:id="21" w:name="_Toc155922288"/>
      <w:r>
        <w:rPr>
          <w:rFonts w:cs="Times New Roman"/>
        </w:rPr>
        <w:lastRenderedPageBreak/>
        <w:t>3</w:t>
      </w:r>
      <w:r w:rsidRPr="00C228A0">
        <w:rPr>
          <w:rFonts w:cs="Times New Roman"/>
        </w:rPr>
        <w:t xml:space="preserve">. </w:t>
      </w:r>
      <w:r>
        <w:rPr>
          <w:rFonts w:cs="Times New Roman"/>
        </w:rPr>
        <w:t>Misyonu, Vizyonu, Değerleri ve Hedefleri</w:t>
      </w:r>
      <w:bookmarkEnd w:id="21"/>
      <w:r w:rsidRPr="00C228A0">
        <w:rPr>
          <w:rFonts w:cs="Times New Roman"/>
          <w:spacing w:val="1"/>
        </w:rPr>
        <w:t xml:space="preserve"> </w:t>
      </w:r>
    </w:p>
    <w:p w14:paraId="6458C38B" w14:textId="488CE25E" w:rsidR="00AD38C8" w:rsidRDefault="00AD38C8" w:rsidP="00F5690B">
      <w:pPr>
        <w:jc w:val="both"/>
        <w:rPr>
          <w:rFonts w:ascii="Times New Roman" w:eastAsia="MS PGothic" w:hAnsi="Times New Roman" w:cs="Times New Roman"/>
          <w:b/>
          <w:bCs/>
          <w:color w:val="000000"/>
          <w:kern w:val="24"/>
          <w:sz w:val="24"/>
          <w:szCs w:val="24"/>
        </w:rPr>
      </w:pPr>
      <w:r>
        <w:rPr>
          <w:rFonts w:ascii="Times New Roman" w:eastAsia="MS PGothic" w:hAnsi="Times New Roman" w:cs="Times New Roman"/>
          <w:b/>
          <w:bCs/>
          <w:color w:val="000000"/>
          <w:kern w:val="24"/>
          <w:sz w:val="24"/>
          <w:szCs w:val="24"/>
        </w:rPr>
        <w:t xml:space="preserve">3.1. </w:t>
      </w:r>
      <w:r w:rsidRPr="00AD38C8">
        <w:rPr>
          <w:rFonts w:ascii="Times New Roman" w:eastAsia="MS PGothic" w:hAnsi="Times New Roman" w:cs="Times New Roman"/>
          <w:b/>
          <w:bCs/>
          <w:color w:val="000000"/>
          <w:kern w:val="24"/>
          <w:sz w:val="24"/>
          <w:szCs w:val="24"/>
        </w:rPr>
        <w:t>Misyon</w:t>
      </w:r>
    </w:p>
    <w:p w14:paraId="540CB2C3" w14:textId="233A6540" w:rsidR="00431844" w:rsidRPr="00385354" w:rsidRDefault="008112A5" w:rsidP="00F5690B">
      <w:pPr>
        <w:jc w:val="both"/>
        <w:rPr>
          <w:rFonts w:ascii="Times New Roman" w:eastAsia="MS PGothic" w:hAnsi="Times New Roman" w:cs="Times New Roman"/>
          <w:color w:val="000000"/>
          <w:kern w:val="24"/>
          <w:sz w:val="24"/>
          <w:szCs w:val="24"/>
        </w:rPr>
      </w:pPr>
      <w:r w:rsidRPr="008112A5">
        <w:rPr>
          <w:rFonts w:ascii="Times New Roman" w:eastAsia="MS PGothic" w:hAnsi="Times New Roman" w:cs="Times New Roman"/>
          <w:color w:val="000000"/>
          <w:kern w:val="24"/>
          <w:sz w:val="24"/>
          <w:szCs w:val="24"/>
        </w:rPr>
        <w:t>Yabancı Diller Yüksekokulu olarak, öğrencilerin yalnızca akademik gereklilikleri yerine getirebilmeleri değil, aynı zamanda mesleki yaşamlarında da başarılı olmalarını sağlamak amacıyla, ileri düzeyde İngilizce dil becerileri kazanmaları hedeflenmektedir. Bu doğrultuda, öğrencilerin dil becerilerini kapsamlı bir şekilde geliştirebilmeleri için eleştirel düşünme, akademik okuma, yazma, dinleme ve konuşma alanlarında yoğun bir eğitim sürecinden geçmeleri sağlanmaktadır.</w:t>
      </w:r>
      <w:r w:rsidR="003132B3">
        <w:rPr>
          <w:rFonts w:ascii="Times New Roman" w:eastAsia="MS PGothic" w:hAnsi="Times New Roman" w:cs="Times New Roman"/>
          <w:color w:val="000000"/>
          <w:kern w:val="24"/>
          <w:sz w:val="24"/>
          <w:szCs w:val="24"/>
        </w:rPr>
        <w:t xml:space="preserve"> </w:t>
      </w:r>
      <w:r w:rsidRPr="008112A5">
        <w:rPr>
          <w:rFonts w:ascii="Times New Roman" w:eastAsia="MS PGothic" w:hAnsi="Times New Roman" w:cs="Times New Roman"/>
          <w:color w:val="000000"/>
          <w:kern w:val="24"/>
          <w:sz w:val="24"/>
          <w:szCs w:val="24"/>
        </w:rPr>
        <w:t>İngilizce hazırlık biriminde sunulan eğitim, özellikle dersleri büyük ölçüde İngilizce olarak verilen bölümlerde öğrenim görecek öğrencilerin akademik başarılarını desteklemek üzere yapılandırılmıştır. Bu kapsamda, akademik metinleri analiz edebilme, akademik düzeyde etkili yazılar oluşturabilme, akademik tartışmalara katılabilme ve ders içeriklerini dinleyerek anlayabilme gibi beceriler üzerinde durulmaktadır.</w:t>
      </w:r>
      <w:r w:rsidR="003132B3">
        <w:rPr>
          <w:rFonts w:ascii="Times New Roman" w:eastAsia="MS PGothic" w:hAnsi="Times New Roman" w:cs="Times New Roman"/>
          <w:color w:val="000000"/>
          <w:kern w:val="24"/>
          <w:sz w:val="24"/>
          <w:szCs w:val="24"/>
        </w:rPr>
        <w:t xml:space="preserve"> </w:t>
      </w:r>
      <w:r w:rsidRPr="008112A5">
        <w:rPr>
          <w:rFonts w:ascii="Times New Roman" w:eastAsia="MS PGothic" w:hAnsi="Times New Roman" w:cs="Times New Roman"/>
          <w:color w:val="000000"/>
          <w:kern w:val="24"/>
          <w:sz w:val="24"/>
          <w:szCs w:val="24"/>
        </w:rPr>
        <w:t xml:space="preserve">Dil yeterliliğinin artırılması, öğrencilerin yalnızca eğitim hayatları boyunca değil, aynı zamanda mezuniyet sonrasında da ulusal ve uluslararası akademik ve profesyonel ortamlara daha kolay uyum sağlamalarını desteklemektedir. </w:t>
      </w:r>
      <w:r w:rsidR="003132B3">
        <w:rPr>
          <w:rFonts w:ascii="Times New Roman" w:eastAsia="MS PGothic" w:hAnsi="Times New Roman" w:cs="Times New Roman"/>
          <w:color w:val="000000"/>
          <w:kern w:val="24"/>
          <w:sz w:val="24"/>
          <w:szCs w:val="24"/>
        </w:rPr>
        <w:t>Ö</w:t>
      </w:r>
      <w:r w:rsidRPr="008112A5">
        <w:rPr>
          <w:rFonts w:ascii="Times New Roman" w:eastAsia="MS PGothic" w:hAnsi="Times New Roman" w:cs="Times New Roman"/>
          <w:color w:val="000000"/>
          <w:kern w:val="24"/>
          <w:sz w:val="24"/>
          <w:szCs w:val="24"/>
        </w:rPr>
        <w:t>ğrenciler</w:t>
      </w:r>
      <w:r w:rsidR="003132B3">
        <w:rPr>
          <w:rFonts w:ascii="Times New Roman" w:eastAsia="MS PGothic" w:hAnsi="Times New Roman" w:cs="Times New Roman"/>
          <w:color w:val="000000"/>
          <w:kern w:val="24"/>
          <w:sz w:val="24"/>
          <w:szCs w:val="24"/>
        </w:rPr>
        <w:t>in</w:t>
      </w:r>
      <w:r w:rsidRPr="008112A5">
        <w:rPr>
          <w:rFonts w:ascii="Times New Roman" w:eastAsia="MS PGothic" w:hAnsi="Times New Roman" w:cs="Times New Roman"/>
          <w:color w:val="000000"/>
          <w:kern w:val="24"/>
          <w:sz w:val="24"/>
          <w:szCs w:val="24"/>
        </w:rPr>
        <w:t xml:space="preserve"> hem akademik kariyerlerinde hem de iş dünyasında kendilerini güvenle ifade edebilen, araştırma yapabilen ve bilgi üretebilen bireyler olarak yetiştirilme</w:t>
      </w:r>
      <w:r w:rsidR="003132B3">
        <w:rPr>
          <w:rFonts w:ascii="Times New Roman" w:eastAsia="MS PGothic" w:hAnsi="Times New Roman" w:cs="Times New Roman"/>
          <w:color w:val="000000"/>
          <w:kern w:val="24"/>
          <w:sz w:val="24"/>
          <w:szCs w:val="24"/>
        </w:rPr>
        <w:t>si amaçlanmaktadır</w:t>
      </w:r>
      <w:r w:rsidRPr="008112A5">
        <w:rPr>
          <w:rFonts w:ascii="Times New Roman" w:eastAsia="MS PGothic" w:hAnsi="Times New Roman" w:cs="Times New Roman"/>
          <w:color w:val="000000"/>
          <w:kern w:val="24"/>
          <w:sz w:val="24"/>
          <w:szCs w:val="24"/>
        </w:rPr>
        <w:t>.</w:t>
      </w:r>
    </w:p>
    <w:p w14:paraId="07E74E23" w14:textId="77777777" w:rsidR="00317119" w:rsidRDefault="00AD38C8" w:rsidP="00F5690B">
      <w:pPr>
        <w:jc w:val="both"/>
        <w:rPr>
          <w:rFonts w:ascii="Times New Roman" w:eastAsia="MS PGothic" w:hAnsi="Times New Roman" w:cs="Times New Roman"/>
          <w:b/>
          <w:bCs/>
          <w:color w:val="000000"/>
          <w:kern w:val="24"/>
          <w:sz w:val="24"/>
          <w:szCs w:val="24"/>
        </w:rPr>
      </w:pPr>
      <w:bookmarkStart w:id="22" w:name="_Hlk157272061"/>
      <w:r>
        <w:rPr>
          <w:rFonts w:ascii="Times New Roman" w:eastAsia="MS PGothic" w:hAnsi="Times New Roman" w:cs="Times New Roman"/>
          <w:b/>
          <w:bCs/>
          <w:color w:val="000000"/>
          <w:kern w:val="24"/>
          <w:sz w:val="24"/>
          <w:szCs w:val="24"/>
        </w:rPr>
        <w:t xml:space="preserve">3.2. </w:t>
      </w:r>
      <w:r w:rsidRPr="00AD38C8">
        <w:rPr>
          <w:rFonts w:ascii="Times New Roman" w:eastAsia="MS PGothic" w:hAnsi="Times New Roman" w:cs="Times New Roman"/>
          <w:b/>
          <w:bCs/>
          <w:color w:val="000000"/>
          <w:kern w:val="24"/>
          <w:sz w:val="24"/>
          <w:szCs w:val="24"/>
        </w:rPr>
        <w:t>Vizyon</w:t>
      </w:r>
    </w:p>
    <w:p w14:paraId="7A55A446" w14:textId="5C8B3B89" w:rsidR="00431844" w:rsidRPr="00431844" w:rsidRDefault="00B60328" w:rsidP="00F5690B">
      <w:pPr>
        <w:jc w:val="both"/>
        <w:rPr>
          <w:rFonts w:ascii="Times New Roman" w:eastAsia="MS PGothic" w:hAnsi="Times New Roman" w:cs="Times New Roman"/>
          <w:color w:val="000000"/>
          <w:kern w:val="24"/>
          <w:sz w:val="24"/>
          <w:szCs w:val="24"/>
        </w:rPr>
      </w:pPr>
      <w:r w:rsidRPr="00B60328">
        <w:rPr>
          <w:rFonts w:ascii="Times New Roman" w:eastAsia="MS PGothic" w:hAnsi="Times New Roman" w:cs="Times New Roman"/>
          <w:color w:val="000000"/>
          <w:kern w:val="24"/>
          <w:sz w:val="24"/>
          <w:szCs w:val="24"/>
        </w:rPr>
        <w:t>Yüksekokulumuz, yabancı dil eğitiminde yenilikçi, öğrenci merkezli ve araştırma temelli yaklaşımları benimseyerek, ulusal ve uluslararası düzeyde saygın bir dil eğitim kurumu olmayı hedeflemektedir. Bu doğrultuda, çağın gereksinimlerine uygun olarak tasarlanan dinamik, etkileşimli ve teknoloji destekli öğrenme ortamlarıyla, öğrencilerin dil yeterliliklerinin en üst seviyeye çıkarılması amaçlanmaktadır.</w:t>
      </w:r>
      <w:r w:rsidR="003132B3">
        <w:rPr>
          <w:rFonts w:ascii="Times New Roman" w:eastAsia="MS PGothic" w:hAnsi="Times New Roman" w:cs="Times New Roman"/>
          <w:color w:val="000000"/>
          <w:kern w:val="24"/>
          <w:sz w:val="24"/>
          <w:szCs w:val="24"/>
        </w:rPr>
        <w:t xml:space="preserve"> </w:t>
      </w:r>
      <w:r w:rsidRPr="00B60328">
        <w:rPr>
          <w:rFonts w:ascii="Times New Roman" w:eastAsia="MS PGothic" w:hAnsi="Times New Roman" w:cs="Times New Roman"/>
          <w:color w:val="000000"/>
          <w:kern w:val="24"/>
          <w:sz w:val="24"/>
          <w:szCs w:val="24"/>
        </w:rPr>
        <w:t>Öğrencilerimizin, küreselleşen dünyada rekabet edebilecek bireyler olarak yetişmelerini sağlamak için, dil öğretiminde en güncel pedagojik yöntemler ve stratejiler uygulanmaktadır. Bu kapsamda, yabancı dili yalnızca akademik bağlamda değil, aynı zamanda mesleki ve sosyal yaşamlarında da etkin bir şekilde kullanabilmeleri için, öğrencilere eleştirel düşünme, analitik okuma, akademik yazma, etkili konuşma ve dinlediğini anlama becerileri kazandırılmaktadır.</w:t>
      </w:r>
      <w:r w:rsidR="003132B3">
        <w:rPr>
          <w:rFonts w:ascii="Times New Roman" w:eastAsia="MS PGothic" w:hAnsi="Times New Roman" w:cs="Times New Roman"/>
          <w:color w:val="000000"/>
          <w:kern w:val="24"/>
          <w:sz w:val="24"/>
          <w:szCs w:val="24"/>
        </w:rPr>
        <w:t xml:space="preserve"> </w:t>
      </w:r>
      <w:r w:rsidRPr="00B60328">
        <w:rPr>
          <w:rFonts w:ascii="Times New Roman" w:eastAsia="MS PGothic" w:hAnsi="Times New Roman" w:cs="Times New Roman"/>
          <w:color w:val="000000"/>
          <w:kern w:val="24"/>
          <w:sz w:val="24"/>
          <w:szCs w:val="24"/>
        </w:rPr>
        <w:t>Bununla birlikte, öğrencilere yalnızca dil bilgisi kazandırmakla yetinmeyip, onların yabancı dili özgüvenle kullanabilmeleri için gerekli olan iletişim becerilerini ve kültürel farkındalığı da geliştirmeye yönelik çalışmalar yürütülmektedir. Bu çerçevede, çok dilli ve çok kültürlü bir bakış açısı kazanmalarına olanak sağlanarak, onları akademik ve profesyonel dünyada aktif bireyler haline getirmek temel hedeflerimiz arasında yer almaktadır.</w:t>
      </w:r>
    </w:p>
    <w:bookmarkEnd w:id="22"/>
    <w:p w14:paraId="594767E4" w14:textId="6B82E78A" w:rsidR="00317119" w:rsidRDefault="00AD38C8" w:rsidP="00F5690B">
      <w:pPr>
        <w:contextualSpacing/>
        <w:jc w:val="both"/>
        <w:rPr>
          <w:rFonts w:ascii="Times New Roman" w:eastAsia="MS PGothic" w:hAnsi="Times New Roman" w:cs="Times New Roman"/>
          <w:b/>
          <w:bCs/>
          <w:color w:val="000000"/>
          <w:kern w:val="24"/>
          <w:sz w:val="24"/>
          <w:szCs w:val="24"/>
        </w:rPr>
      </w:pPr>
      <w:r>
        <w:rPr>
          <w:rFonts w:ascii="Times New Roman" w:eastAsia="MS PGothic" w:hAnsi="Times New Roman" w:cs="Times New Roman"/>
          <w:b/>
          <w:bCs/>
          <w:color w:val="000000"/>
          <w:kern w:val="24"/>
          <w:sz w:val="24"/>
          <w:szCs w:val="24"/>
        </w:rPr>
        <w:t>3.</w:t>
      </w:r>
      <w:r w:rsidR="00A35561">
        <w:rPr>
          <w:rFonts w:ascii="Times New Roman" w:eastAsia="MS PGothic" w:hAnsi="Times New Roman" w:cs="Times New Roman"/>
          <w:b/>
          <w:bCs/>
          <w:color w:val="000000"/>
          <w:kern w:val="24"/>
          <w:sz w:val="24"/>
          <w:szCs w:val="24"/>
        </w:rPr>
        <w:t>3</w:t>
      </w:r>
      <w:r>
        <w:rPr>
          <w:rFonts w:ascii="Times New Roman" w:eastAsia="MS PGothic" w:hAnsi="Times New Roman" w:cs="Times New Roman"/>
          <w:b/>
          <w:bCs/>
          <w:color w:val="000000"/>
          <w:kern w:val="24"/>
          <w:sz w:val="24"/>
          <w:szCs w:val="24"/>
        </w:rPr>
        <w:t>. Değerler</w:t>
      </w:r>
    </w:p>
    <w:p w14:paraId="65D2F06F" w14:textId="46938586" w:rsidR="00431844" w:rsidRDefault="00431844" w:rsidP="00F5690B">
      <w:pPr>
        <w:contextualSpacing/>
        <w:jc w:val="both"/>
        <w:rPr>
          <w:rFonts w:ascii="Times New Roman" w:eastAsia="MS PGothic" w:hAnsi="Times New Roman" w:cs="Times New Roman"/>
          <w:color w:val="000000"/>
          <w:kern w:val="24"/>
          <w:sz w:val="24"/>
          <w:szCs w:val="24"/>
        </w:rPr>
      </w:pPr>
      <w:r w:rsidRPr="00431844">
        <w:rPr>
          <w:rFonts w:ascii="Times New Roman" w:eastAsia="MS PGothic" w:hAnsi="Times New Roman" w:cs="Times New Roman"/>
          <w:color w:val="000000"/>
          <w:kern w:val="24"/>
          <w:sz w:val="24"/>
          <w:szCs w:val="24"/>
        </w:rPr>
        <w:t xml:space="preserve">Yabancı Diller Yüksekokulumuzun temel </w:t>
      </w:r>
      <w:r>
        <w:rPr>
          <w:rFonts w:ascii="Times New Roman" w:eastAsia="MS PGothic" w:hAnsi="Times New Roman" w:cs="Times New Roman"/>
          <w:color w:val="000000"/>
          <w:kern w:val="24"/>
          <w:sz w:val="24"/>
          <w:szCs w:val="24"/>
        </w:rPr>
        <w:t>değerleri</w:t>
      </w:r>
      <w:r w:rsidRPr="00431844">
        <w:rPr>
          <w:rFonts w:ascii="Times New Roman" w:eastAsia="MS PGothic" w:hAnsi="Times New Roman" w:cs="Times New Roman"/>
          <w:color w:val="000000"/>
          <w:kern w:val="24"/>
          <w:sz w:val="24"/>
          <w:szCs w:val="24"/>
        </w:rPr>
        <w:t xml:space="preserve"> aşağıda belirtildiği gibidir:</w:t>
      </w:r>
    </w:p>
    <w:p w14:paraId="0C4BAFA1" w14:textId="10BE40CE" w:rsidR="00A35561" w:rsidRPr="00A35561" w:rsidRDefault="008112A5" w:rsidP="00F5690B">
      <w:pPr>
        <w:pStyle w:val="ListeParagraf"/>
        <w:numPr>
          <w:ilvl w:val="0"/>
          <w:numId w:val="32"/>
        </w:numPr>
        <w:jc w:val="both"/>
        <w:rPr>
          <w:rFonts w:ascii="Times New Roman" w:eastAsia="MS PGothic" w:hAnsi="Times New Roman" w:cs="Times New Roman"/>
          <w:color w:val="000000"/>
          <w:kern w:val="24"/>
          <w:sz w:val="24"/>
          <w:szCs w:val="24"/>
        </w:rPr>
      </w:pPr>
      <w:r w:rsidRPr="008112A5">
        <w:rPr>
          <w:rFonts w:ascii="Times New Roman" w:eastAsia="MS PGothic" w:hAnsi="Times New Roman" w:cs="Times New Roman"/>
          <w:color w:val="000000"/>
          <w:kern w:val="24"/>
          <w:sz w:val="24"/>
          <w:szCs w:val="24"/>
        </w:rPr>
        <w:t>Akademik Mükemmeliyet: Yabancı dil eğitiminin, bilimsel yöntemler ve uluslararası standartlar çerçevesinde yürütülmesi esastır. Bu doğrultuda, öğrencilerin dil becerilerini en üst düzeye çıkarmalarını sağlamak amacıyla, çağdaş pedagojik yaklaşımlar benimsenmekte, öğretim materyalleri sürekli güncellenmekte ve akademik başarıyı artırmaya yönelik değerlendirme sistemleri geliştirilmektedir.</w:t>
      </w:r>
    </w:p>
    <w:p w14:paraId="079242C2" w14:textId="50EB7FBA" w:rsidR="00A35561" w:rsidRPr="00A35561" w:rsidRDefault="008112A5" w:rsidP="00F5690B">
      <w:pPr>
        <w:pStyle w:val="ListeParagraf"/>
        <w:numPr>
          <w:ilvl w:val="0"/>
          <w:numId w:val="32"/>
        </w:numPr>
        <w:jc w:val="both"/>
        <w:rPr>
          <w:rFonts w:ascii="Times New Roman" w:eastAsia="MS PGothic" w:hAnsi="Times New Roman" w:cs="Times New Roman"/>
          <w:color w:val="000000"/>
          <w:kern w:val="24"/>
          <w:sz w:val="24"/>
          <w:szCs w:val="24"/>
        </w:rPr>
      </w:pPr>
      <w:r w:rsidRPr="008112A5">
        <w:rPr>
          <w:rFonts w:ascii="Times New Roman" w:eastAsia="MS PGothic" w:hAnsi="Times New Roman" w:cs="Times New Roman"/>
          <w:color w:val="000000"/>
          <w:kern w:val="24"/>
          <w:sz w:val="24"/>
          <w:szCs w:val="24"/>
        </w:rPr>
        <w:t>Öğrenci Odaklılık: Öğrencilerin bireysel öğrenme gereksinimlerinin dikkate alınarak, onların akademik, profesyonel ve kişisel gelişimlerine katkı sağlayacak şekilde destekleyici, erişilebilir ve kapsayıcı bir eğitim ortamı oluşturulması hedeflenmektedir. Öğrenme süreçlerinin bireyselleştirilmesi, öğrenci merkezli öğretim tekniklerinin uygulanması ve eğitimde geri bildirim mekanizmalarının etkin bir biçimde kullanılması, bu anlayışın temel taşlarını oluşturmaktadır.</w:t>
      </w:r>
    </w:p>
    <w:p w14:paraId="5992FA34" w14:textId="4C9376E1" w:rsidR="00A35561" w:rsidRPr="00126DA0" w:rsidRDefault="008112A5" w:rsidP="00F5690B">
      <w:pPr>
        <w:pStyle w:val="ListeParagraf"/>
        <w:numPr>
          <w:ilvl w:val="0"/>
          <w:numId w:val="32"/>
        </w:numPr>
        <w:jc w:val="both"/>
        <w:rPr>
          <w:rFonts w:ascii="Times New Roman" w:eastAsia="MS PGothic" w:hAnsi="Times New Roman" w:cs="Times New Roman"/>
          <w:color w:val="000000"/>
          <w:kern w:val="24"/>
          <w:sz w:val="24"/>
          <w:szCs w:val="24"/>
        </w:rPr>
      </w:pPr>
      <w:r w:rsidRPr="008112A5">
        <w:rPr>
          <w:rFonts w:ascii="Times New Roman" w:eastAsia="MS PGothic" w:hAnsi="Times New Roman" w:cs="Times New Roman"/>
          <w:color w:val="000000"/>
          <w:kern w:val="24"/>
          <w:sz w:val="24"/>
          <w:szCs w:val="24"/>
        </w:rPr>
        <w:t xml:space="preserve">Yenilikçilik ve Sürekli Gelişim: Dil eğitiminin kalitesini artırmak ve öğretim süreçlerini daha verimli hale getirmek amacıyla, gelişen teknolojiler yakından takip edilerek yenilikçi öğretim yöntemleri benimsenmekte, dijital araçlar ve interaktif öğrenme ortamları eğitimin ayrılmaz bir parçası haline getirilmektedir. Bununla birlikte, öğretim </w:t>
      </w:r>
      <w:r w:rsidRPr="008112A5">
        <w:rPr>
          <w:rFonts w:ascii="Times New Roman" w:eastAsia="MS PGothic" w:hAnsi="Times New Roman" w:cs="Times New Roman"/>
          <w:color w:val="000000"/>
          <w:kern w:val="24"/>
          <w:sz w:val="24"/>
          <w:szCs w:val="24"/>
        </w:rPr>
        <w:lastRenderedPageBreak/>
        <w:t>elemanlarının mesleki gelişimlerini sürekli olarak destekleyecek eğitim programları düzenlenmekte ve akademik kadronun bilgi ve becerilerini güncelleyerek eğitimde sürdürülebilir gelişim sağlanmaktadır.</w:t>
      </w:r>
    </w:p>
    <w:p w14:paraId="1E2DBFE1" w14:textId="1E5D43E2" w:rsidR="00A35561" w:rsidRDefault="008112A5" w:rsidP="00F5690B">
      <w:pPr>
        <w:pStyle w:val="ListeParagraf"/>
        <w:numPr>
          <w:ilvl w:val="0"/>
          <w:numId w:val="32"/>
        </w:numPr>
        <w:jc w:val="both"/>
        <w:rPr>
          <w:rFonts w:ascii="Times New Roman" w:eastAsia="MS PGothic" w:hAnsi="Times New Roman" w:cs="Times New Roman"/>
          <w:color w:val="000000"/>
          <w:kern w:val="24"/>
          <w:sz w:val="24"/>
          <w:szCs w:val="24"/>
        </w:rPr>
      </w:pPr>
      <w:r w:rsidRPr="008112A5">
        <w:rPr>
          <w:rFonts w:ascii="Times New Roman" w:eastAsia="MS PGothic" w:hAnsi="Times New Roman" w:cs="Times New Roman"/>
          <w:color w:val="000000"/>
          <w:kern w:val="24"/>
          <w:sz w:val="24"/>
          <w:szCs w:val="24"/>
        </w:rPr>
        <w:t>İş Birliği ve Katılımcılık: Yabancı dil eğitiminin niteliğinin artırılabilmesi için öğretim elemanları, öğrenciler, yöneticiler ve sektörel paydaşlar arasında güçlü bir iş birliği mekanizması oluşturulması büyük önem taşımaktadır. Bu doğrultuda, açık iletişim kanallarının teşvik edilmesi, ortak çalışmaların yürütülmesi ve akademik süreçlere paydaşların aktif katılımının sağlanması, eğitim-öğretim faaliyetlerinin verimli ve etkili bir şekilde sürdürülebilmesine katkı sunmaktadır.</w:t>
      </w:r>
    </w:p>
    <w:p w14:paraId="50A6BF41" w14:textId="2376A439" w:rsidR="00431844" w:rsidRPr="00A35561" w:rsidRDefault="008112A5" w:rsidP="00F5690B">
      <w:pPr>
        <w:pStyle w:val="ListeParagraf"/>
        <w:numPr>
          <w:ilvl w:val="0"/>
          <w:numId w:val="32"/>
        </w:numPr>
        <w:jc w:val="both"/>
        <w:rPr>
          <w:rFonts w:ascii="Times New Roman" w:eastAsia="MS PGothic" w:hAnsi="Times New Roman" w:cs="Times New Roman"/>
          <w:color w:val="000000"/>
          <w:kern w:val="24"/>
          <w:sz w:val="24"/>
          <w:szCs w:val="24"/>
        </w:rPr>
      </w:pPr>
      <w:r w:rsidRPr="008112A5">
        <w:rPr>
          <w:rFonts w:ascii="Times New Roman" w:eastAsia="MS PGothic" w:hAnsi="Times New Roman" w:cs="Times New Roman"/>
          <w:color w:val="000000"/>
          <w:kern w:val="24"/>
          <w:sz w:val="24"/>
          <w:szCs w:val="24"/>
        </w:rPr>
        <w:t>Etik Değerler ve Sorumluluk: Akademik dürüstlüğün korunması, eğitim-öğretim süreçlerinde şeffaflığın sağlanması ve etik ilkelerin her aşamada titizlikle gözetilmesi temel ilkeler arasında yer almaktadır. Ayrıca, bireylerin yalnızca akademik başarılarına değil, aynı zamanda topluma karşı sorumluluk bilinciyle hareket etmelerine de önem verilmekte; sosyal duyarlılık, adalet, eşitlik ve etik değerlere bağlılık çerçevesinde bilinçli bireyler yetiştirilmesi hedeflenmektedir.</w:t>
      </w:r>
    </w:p>
    <w:p w14:paraId="6E49E42D" w14:textId="5BA4DF32" w:rsidR="00317119" w:rsidRDefault="00F13516" w:rsidP="00F5690B">
      <w:pPr>
        <w:jc w:val="both"/>
        <w:rPr>
          <w:rFonts w:ascii="Times New Roman" w:eastAsia="MS PGothic" w:hAnsi="Times New Roman" w:cs="Times New Roman"/>
          <w:b/>
          <w:bCs/>
          <w:color w:val="000000"/>
          <w:kern w:val="24"/>
          <w:sz w:val="24"/>
          <w:szCs w:val="24"/>
        </w:rPr>
      </w:pPr>
      <w:r>
        <w:rPr>
          <w:rFonts w:ascii="Times New Roman" w:eastAsia="MS PGothic" w:hAnsi="Times New Roman" w:cs="Times New Roman"/>
          <w:b/>
          <w:bCs/>
          <w:color w:val="000000"/>
          <w:kern w:val="24"/>
          <w:sz w:val="24"/>
          <w:szCs w:val="24"/>
        </w:rPr>
        <w:t>3.</w:t>
      </w:r>
      <w:r w:rsidR="00A35561">
        <w:rPr>
          <w:rFonts w:ascii="Times New Roman" w:eastAsia="MS PGothic" w:hAnsi="Times New Roman" w:cs="Times New Roman"/>
          <w:b/>
          <w:bCs/>
          <w:color w:val="000000"/>
          <w:kern w:val="24"/>
          <w:sz w:val="24"/>
          <w:szCs w:val="24"/>
        </w:rPr>
        <w:t>4</w:t>
      </w:r>
      <w:r>
        <w:rPr>
          <w:rFonts w:ascii="Times New Roman" w:eastAsia="MS PGothic" w:hAnsi="Times New Roman" w:cs="Times New Roman"/>
          <w:b/>
          <w:bCs/>
          <w:color w:val="000000"/>
          <w:kern w:val="24"/>
          <w:sz w:val="24"/>
          <w:szCs w:val="24"/>
        </w:rPr>
        <w:t>. Hedefler</w:t>
      </w:r>
    </w:p>
    <w:p w14:paraId="3939393B" w14:textId="651F25D8" w:rsidR="00EA49CC" w:rsidRDefault="00431844" w:rsidP="00F5690B">
      <w:pPr>
        <w:jc w:val="both"/>
        <w:rPr>
          <w:rFonts w:ascii="Times New Roman" w:eastAsia="MS PGothic" w:hAnsi="Times New Roman" w:cs="Times New Roman"/>
          <w:color w:val="000000"/>
          <w:kern w:val="24"/>
          <w:sz w:val="24"/>
          <w:szCs w:val="24"/>
        </w:rPr>
      </w:pPr>
      <w:r w:rsidRPr="00431844">
        <w:rPr>
          <w:rFonts w:ascii="Times New Roman" w:eastAsia="MS PGothic" w:hAnsi="Times New Roman" w:cs="Times New Roman"/>
          <w:color w:val="000000"/>
          <w:kern w:val="24"/>
          <w:sz w:val="24"/>
          <w:szCs w:val="24"/>
        </w:rPr>
        <w:t>Yabancı Diller Yüksekokulumuzun temel hedef ve stratejileri aşağıda belirtildiği gibidir:</w:t>
      </w:r>
    </w:p>
    <w:p w14:paraId="35B36B5D" w14:textId="79E4E80C" w:rsidR="008112A5" w:rsidRPr="008112A5" w:rsidRDefault="008112A5" w:rsidP="00F5690B">
      <w:pPr>
        <w:pStyle w:val="ListeParagraf"/>
        <w:numPr>
          <w:ilvl w:val="0"/>
          <w:numId w:val="32"/>
        </w:numPr>
        <w:jc w:val="both"/>
        <w:rPr>
          <w:rFonts w:ascii="Times New Roman" w:eastAsia="MS PGothic" w:hAnsi="Times New Roman" w:cs="Times New Roman"/>
          <w:color w:val="000000"/>
          <w:kern w:val="24"/>
          <w:sz w:val="24"/>
          <w:szCs w:val="24"/>
        </w:rPr>
      </w:pPr>
      <w:r w:rsidRPr="008112A5">
        <w:rPr>
          <w:rFonts w:ascii="Times New Roman" w:eastAsia="MS PGothic" w:hAnsi="Times New Roman" w:cs="Times New Roman"/>
          <w:color w:val="000000"/>
          <w:kern w:val="24"/>
          <w:sz w:val="24"/>
          <w:szCs w:val="24"/>
        </w:rPr>
        <w:t>Dil Yeterliliğinin Geliştirilmesi: Öğrencilerin akademik hayatlarında başarılı olmalarını ve profesyonel kariyerlerinde etkin bir şekilde yer alabilmelerini sağlamak amacıyla, İngilizce dil becerilerinin okuma, yazma, dinleme ve konuşma alanlarında en üst seviyeye çıkarılması hedeflenmektedir. Bu doğrultuda, dil eğitimi sürecinde öğrencilere akademik yazım tekniklerinden eleştirel okuma stratejilerine, akıcı konuşma pratiklerinden dinleme-anlama becerilerini geliştirmeye yönelik çeşitli uygulamalar sunularak onların İngilizceyi akademik ve profesyonel bağlamlarda etkili bir şekilde kullanabilmeleri sağlanacaktır.</w:t>
      </w:r>
    </w:p>
    <w:p w14:paraId="68FB0D40" w14:textId="77777777" w:rsidR="008112A5" w:rsidRDefault="008112A5" w:rsidP="00F5690B">
      <w:pPr>
        <w:pStyle w:val="ListeParagraf"/>
        <w:numPr>
          <w:ilvl w:val="0"/>
          <w:numId w:val="32"/>
        </w:numPr>
        <w:jc w:val="both"/>
        <w:rPr>
          <w:rFonts w:ascii="Times New Roman" w:eastAsia="MS PGothic" w:hAnsi="Times New Roman" w:cs="Times New Roman"/>
          <w:color w:val="000000"/>
          <w:kern w:val="24"/>
          <w:sz w:val="24"/>
          <w:szCs w:val="24"/>
        </w:rPr>
      </w:pPr>
      <w:r w:rsidRPr="008112A5">
        <w:rPr>
          <w:rFonts w:ascii="Times New Roman" w:eastAsia="MS PGothic" w:hAnsi="Times New Roman" w:cs="Times New Roman"/>
          <w:color w:val="000000"/>
          <w:kern w:val="24"/>
          <w:sz w:val="24"/>
          <w:szCs w:val="24"/>
        </w:rPr>
        <w:t>Öğretim Yöntemlerinin Güncellenmesi: Öğrenme süreçlerinin daha verimli hale getirilmesi ve öğrencilerin aktif katılımını teşvik eden bir eğitim anlayışının benimsenmesi amacıyla, öğrenci merkezli, etkileşimli ve teknoloji destekli öğretim yöntemlerinin geliştirilmesi ve yaygınlaştırılması hedeflenmektedir. Bu kapsamda, geleneksel öğretim yaklaşımlarının yerine, öğrencilere eleştirel düşünme, problem çözme ve iş birliği içinde çalışma becerilerini kazandıran çağdaş pedagojik yaklaşımlar benimsenerek, sınıf içi ve çevrim içi ortamların etkin bir şekilde kullanıldığı yenilikçi eğitim modellerinin hayata geçirilmesi sağlanacaktır.</w:t>
      </w:r>
    </w:p>
    <w:p w14:paraId="786D3219" w14:textId="543155B7" w:rsidR="008112A5" w:rsidRDefault="008112A5" w:rsidP="00F5690B">
      <w:pPr>
        <w:pStyle w:val="ListeParagraf"/>
        <w:numPr>
          <w:ilvl w:val="0"/>
          <w:numId w:val="32"/>
        </w:numPr>
        <w:jc w:val="both"/>
        <w:rPr>
          <w:rFonts w:ascii="Times New Roman" w:eastAsia="MS PGothic" w:hAnsi="Times New Roman" w:cs="Times New Roman"/>
          <w:color w:val="000000"/>
          <w:kern w:val="24"/>
          <w:sz w:val="24"/>
          <w:szCs w:val="24"/>
        </w:rPr>
      </w:pPr>
      <w:r w:rsidRPr="008112A5">
        <w:rPr>
          <w:rFonts w:ascii="Times New Roman" w:eastAsia="MS PGothic" w:hAnsi="Times New Roman" w:cs="Times New Roman"/>
          <w:color w:val="000000"/>
          <w:kern w:val="24"/>
          <w:sz w:val="24"/>
          <w:szCs w:val="24"/>
        </w:rPr>
        <w:t>Öğretim Kadrosunun Gelişiminin Desteklenmesi: Eğitim ve öğretim faaliyetlerinin niteliğini artırmak ve akademik personelin bilgi birikimini sürekli güncel tutmasını sağlamak amacıyla, öğretim elemanlarının mesleki gelişimlerini destekleyen eğitim programları, seminerler ve çalıştayların düzenlenmesi hedeflenmektedir. Bu kapsamda, öğretim üyelerinin yeni eğitim teknolojileri, modern dil öğretim yaklaşımları ve disiplinler arası öğretim yöntemleri konularında bilgi ve becerilerini artırmaya yönelik sertifika programları, atölye çalışmaları ve akademik gelişim seminerleri gibi etkinliklerin düzenlenmesi planlanmaktadır.</w:t>
      </w:r>
      <w:r>
        <w:rPr>
          <w:rFonts w:ascii="Times New Roman" w:eastAsia="MS PGothic" w:hAnsi="Times New Roman" w:cs="Times New Roman"/>
          <w:color w:val="000000"/>
          <w:kern w:val="24"/>
          <w:sz w:val="24"/>
          <w:szCs w:val="24"/>
        </w:rPr>
        <w:t xml:space="preserve"> </w:t>
      </w:r>
      <w:r w:rsidRPr="008112A5">
        <w:rPr>
          <w:rFonts w:ascii="Times New Roman" w:eastAsia="MS PGothic" w:hAnsi="Times New Roman" w:cs="Times New Roman"/>
          <w:color w:val="000000"/>
          <w:kern w:val="24"/>
          <w:sz w:val="24"/>
          <w:szCs w:val="24"/>
        </w:rPr>
        <w:t>Öğretim elemanlarının yüksek lisans ve doktora eğitimine yönlendirilmesi teşvik edilmekte, bu süreçte bulunan akademisyenlere ders programları ve uygulamalı çalışmalar konusunda destek sağlan</w:t>
      </w:r>
      <w:r w:rsidR="00126DA0">
        <w:rPr>
          <w:rFonts w:ascii="Times New Roman" w:eastAsia="MS PGothic" w:hAnsi="Times New Roman" w:cs="Times New Roman"/>
          <w:color w:val="000000"/>
          <w:kern w:val="24"/>
          <w:sz w:val="24"/>
          <w:szCs w:val="24"/>
        </w:rPr>
        <w:t>acakt</w:t>
      </w:r>
      <w:r w:rsidRPr="008112A5">
        <w:rPr>
          <w:rFonts w:ascii="Times New Roman" w:eastAsia="MS PGothic" w:hAnsi="Times New Roman" w:cs="Times New Roman"/>
          <w:color w:val="000000"/>
          <w:kern w:val="24"/>
          <w:sz w:val="24"/>
          <w:szCs w:val="24"/>
        </w:rPr>
        <w:t>ır.</w:t>
      </w:r>
    </w:p>
    <w:p w14:paraId="3F8CBB84" w14:textId="77777777" w:rsidR="008112A5" w:rsidRDefault="008112A5" w:rsidP="00F5690B">
      <w:pPr>
        <w:pStyle w:val="ListeParagraf"/>
        <w:numPr>
          <w:ilvl w:val="0"/>
          <w:numId w:val="32"/>
        </w:numPr>
        <w:jc w:val="both"/>
        <w:rPr>
          <w:rFonts w:ascii="Times New Roman" w:eastAsia="MS PGothic" w:hAnsi="Times New Roman" w:cs="Times New Roman"/>
          <w:color w:val="000000"/>
          <w:kern w:val="24"/>
          <w:sz w:val="24"/>
          <w:szCs w:val="24"/>
        </w:rPr>
      </w:pPr>
      <w:r w:rsidRPr="008112A5">
        <w:rPr>
          <w:rFonts w:ascii="Times New Roman" w:eastAsia="MS PGothic" w:hAnsi="Times New Roman" w:cs="Times New Roman"/>
          <w:color w:val="000000"/>
          <w:kern w:val="24"/>
          <w:sz w:val="24"/>
          <w:szCs w:val="24"/>
        </w:rPr>
        <w:t xml:space="preserve">Kalite Güvencesinin Sağlanması: Eğitim-öğretim süreçlerinin belirli kalite standartları çerçevesinde yürütülmesini sağlamak ve sürekli iyileştirme prensibi doğrultusunda geliştirilmesine katkıda bulunmak amacıyla, sistematik bir kalite güvence mekanizmasının oluşturulması hedeflenmektedir. Bu doğrultuda, eğitim programlarının belirlenen ulusal ve uluslararası standartlara uygunluğunun düzenli olarak değerlendirilmesi, ders içeriklerinin güncellenmesi ve öğretim süreçlerinin etkinliğinin </w:t>
      </w:r>
      <w:r w:rsidRPr="008112A5">
        <w:rPr>
          <w:rFonts w:ascii="Times New Roman" w:eastAsia="MS PGothic" w:hAnsi="Times New Roman" w:cs="Times New Roman"/>
          <w:color w:val="000000"/>
          <w:kern w:val="24"/>
          <w:sz w:val="24"/>
          <w:szCs w:val="24"/>
        </w:rPr>
        <w:lastRenderedPageBreak/>
        <w:t>ölçülmesi için bilimsel temellere dayalı kalite değerlendirme süreçlerinin uygulanması sağlanacaktır.</w:t>
      </w:r>
    </w:p>
    <w:p w14:paraId="3FF25809" w14:textId="45F3B34A" w:rsidR="008112A5" w:rsidRPr="008112A5" w:rsidRDefault="008112A5" w:rsidP="00F5690B">
      <w:pPr>
        <w:pStyle w:val="ListeParagraf"/>
        <w:numPr>
          <w:ilvl w:val="0"/>
          <w:numId w:val="32"/>
        </w:numPr>
        <w:jc w:val="both"/>
        <w:rPr>
          <w:rFonts w:ascii="Times New Roman" w:eastAsia="MS PGothic" w:hAnsi="Times New Roman" w:cs="Times New Roman"/>
          <w:color w:val="000000"/>
          <w:kern w:val="24"/>
          <w:sz w:val="24"/>
          <w:szCs w:val="24"/>
        </w:rPr>
      </w:pPr>
      <w:r w:rsidRPr="008112A5">
        <w:rPr>
          <w:rFonts w:ascii="Times New Roman" w:eastAsia="MS PGothic" w:hAnsi="Times New Roman" w:cs="Times New Roman"/>
          <w:color w:val="000000"/>
          <w:kern w:val="24"/>
          <w:sz w:val="24"/>
          <w:szCs w:val="24"/>
        </w:rPr>
        <w:t>Öğrenci Memnuniyetinin Artırılması: Öğrencilerin eğitim süreçlerinden en yüksek düzeyde fayda sağlamalarını temin etmek ve akademik başarılarını desteklemek amacıyla, geri bildirim mekanizmalarının oluşturulması, öğrenci deneyimlerinin sürekli değerlendirilmesi ve öğrenme ortamlarının iyileştirilmesine yönelik adımların atılması hedeflenmektedir. Öğrenci memnuniyet anketleri, akademik danışmanlık sistemleri ve bireysel destek mekanizmaları gibi uygulamalarla öğrencilerin beklenti ve ihtiyaçlarına yönelik etkin çözümler geliştiril</w:t>
      </w:r>
      <w:r w:rsidR="00126DA0">
        <w:rPr>
          <w:rFonts w:ascii="Times New Roman" w:eastAsia="MS PGothic" w:hAnsi="Times New Roman" w:cs="Times New Roman"/>
          <w:color w:val="000000"/>
          <w:kern w:val="24"/>
          <w:sz w:val="24"/>
          <w:szCs w:val="24"/>
        </w:rPr>
        <w:t>mekte</w:t>
      </w:r>
      <w:r w:rsidRPr="008112A5">
        <w:rPr>
          <w:rFonts w:ascii="Times New Roman" w:eastAsia="MS PGothic" w:hAnsi="Times New Roman" w:cs="Times New Roman"/>
          <w:color w:val="000000"/>
          <w:kern w:val="24"/>
          <w:sz w:val="24"/>
          <w:szCs w:val="24"/>
        </w:rPr>
        <w:t>; böylece hem akademik başarılarının artırılması hem de motivasyonlarının yükseltilmesi sağlan</w:t>
      </w:r>
      <w:r w:rsidR="00126DA0">
        <w:rPr>
          <w:rFonts w:ascii="Times New Roman" w:eastAsia="MS PGothic" w:hAnsi="Times New Roman" w:cs="Times New Roman"/>
          <w:color w:val="000000"/>
          <w:kern w:val="24"/>
          <w:sz w:val="24"/>
          <w:szCs w:val="24"/>
        </w:rPr>
        <w:t>acakt</w:t>
      </w:r>
      <w:r w:rsidRPr="008112A5">
        <w:rPr>
          <w:rFonts w:ascii="Times New Roman" w:eastAsia="MS PGothic" w:hAnsi="Times New Roman" w:cs="Times New Roman"/>
          <w:color w:val="000000"/>
          <w:kern w:val="24"/>
          <w:sz w:val="24"/>
          <w:szCs w:val="24"/>
        </w:rPr>
        <w:t>ır.</w:t>
      </w:r>
    </w:p>
    <w:p w14:paraId="7A02FDD3" w14:textId="77777777" w:rsidR="00431844" w:rsidRPr="00431844" w:rsidRDefault="00431844" w:rsidP="00F5690B">
      <w:pPr>
        <w:jc w:val="both"/>
        <w:rPr>
          <w:rFonts w:ascii="Times New Roman" w:eastAsia="MS PGothic" w:hAnsi="Times New Roman" w:cs="Times New Roman"/>
          <w:color w:val="000000"/>
          <w:kern w:val="24"/>
          <w:sz w:val="24"/>
          <w:szCs w:val="24"/>
        </w:rPr>
      </w:pPr>
      <w:r w:rsidRPr="00431844">
        <w:rPr>
          <w:rFonts w:ascii="Times New Roman" w:eastAsia="MS PGothic" w:hAnsi="Times New Roman" w:cs="Times New Roman"/>
          <w:color w:val="000000"/>
          <w:kern w:val="24"/>
          <w:sz w:val="24"/>
          <w:szCs w:val="24"/>
        </w:rPr>
        <w:t>Bu çerçevede, Yabancı Diller Yüksekokulu tarafından, çağdaş dil öğretim yaklaşımlarının benimsenmesiyle öğrencilere yenilikçi, kaliteli ve etkili bir yabancı dil eğitimi sunulması hedeflenmektedir.</w:t>
      </w:r>
    </w:p>
    <w:p w14:paraId="5331F6B7" w14:textId="77357F59" w:rsidR="00317119" w:rsidRPr="00431844" w:rsidRDefault="00317119" w:rsidP="00F5690B">
      <w:pPr>
        <w:jc w:val="both"/>
        <w:rPr>
          <w:rFonts w:ascii="Times New Roman" w:eastAsia="MS PGothic" w:hAnsi="Times New Roman" w:cs="Times New Roman"/>
          <w:color w:val="000000"/>
          <w:kern w:val="24"/>
          <w:sz w:val="24"/>
          <w:szCs w:val="24"/>
        </w:rPr>
      </w:pPr>
    </w:p>
    <w:p w14:paraId="299E681A" w14:textId="4EEA8464" w:rsidR="002C44DE" w:rsidRDefault="002C44DE" w:rsidP="00F5690B">
      <w:pPr>
        <w:pStyle w:val="Balk1"/>
        <w:numPr>
          <w:ilvl w:val="0"/>
          <w:numId w:val="3"/>
        </w:numPr>
        <w:rPr>
          <w:rFonts w:ascii="Times New Roman" w:hAnsi="Times New Roman" w:cs="Times New Roman"/>
          <w:sz w:val="28"/>
          <w:szCs w:val="28"/>
        </w:rPr>
      </w:pPr>
      <w:bookmarkStart w:id="23" w:name="_Toc155922289"/>
      <w:r w:rsidRPr="00C228A0">
        <w:rPr>
          <w:rFonts w:ascii="Times New Roman" w:hAnsi="Times New Roman" w:cs="Times New Roman"/>
          <w:sz w:val="28"/>
          <w:szCs w:val="28"/>
        </w:rPr>
        <w:t xml:space="preserve">LİDERLİK, YÖNETİM </w:t>
      </w:r>
      <w:r w:rsidR="002C1D78">
        <w:rPr>
          <w:rFonts w:ascii="Times New Roman" w:hAnsi="Times New Roman" w:cs="Times New Roman"/>
          <w:sz w:val="28"/>
          <w:szCs w:val="28"/>
        </w:rPr>
        <w:t>ve</w:t>
      </w:r>
      <w:r w:rsidRPr="00C228A0">
        <w:rPr>
          <w:rFonts w:ascii="Times New Roman" w:hAnsi="Times New Roman" w:cs="Times New Roman"/>
          <w:sz w:val="28"/>
          <w:szCs w:val="28"/>
        </w:rPr>
        <w:t xml:space="preserve"> KALİTE</w:t>
      </w:r>
      <w:bookmarkEnd w:id="23"/>
      <w:r w:rsidRPr="00C228A0">
        <w:rPr>
          <w:rFonts w:ascii="Times New Roman" w:hAnsi="Times New Roman" w:cs="Times New Roman"/>
          <w:sz w:val="28"/>
          <w:szCs w:val="28"/>
        </w:rPr>
        <w:t xml:space="preserve"> </w:t>
      </w:r>
    </w:p>
    <w:p w14:paraId="023ADA4B" w14:textId="77777777" w:rsidR="00CE013C" w:rsidRPr="00CE013C" w:rsidRDefault="00CE013C" w:rsidP="00F5690B">
      <w:pPr>
        <w:pStyle w:val="Balk1"/>
        <w:rPr>
          <w:rFonts w:ascii="Times New Roman" w:hAnsi="Times New Roman" w:cs="Times New Roman"/>
          <w:color w:val="auto"/>
          <w:sz w:val="24"/>
          <w:szCs w:val="24"/>
        </w:rPr>
      </w:pPr>
      <w:bookmarkStart w:id="24" w:name="_Hlk188209055"/>
    </w:p>
    <w:p w14:paraId="02035E71" w14:textId="714DFA79" w:rsidR="00807DBF" w:rsidRDefault="00807DBF" w:rsidP="00F5690B">
      <w:pPr>
        <w:spacing w:line="276" w:lineRule="auto"/>
        <w:jc w:val="both"/>
        <w:rPr>
          <w:rFonts w:ascii="Times New Roman" w:hAnsi="Times New Roman" w:cs="Times New Roman"/>
          <w:b/>
          <w:bCs/>
          <w:color w:val="1F3864" w:themeColor="accent1" w:themeShade="80"/>
          <w:sz w:val="28"/>
          <w:szCs w:val="28"/>
        </w:rPr>
      </w:pPr>
      <w:bookmarkStart w:id="25" w:name="_Toc39742577"/>
      <w:bookmarkEnd w:id="24"/>
      <w:r w:rsidRPr="00C228A0">
        <w:rPr>
          <w:rFonts w:ascii="Times New Roman" w:hAnsi="Times New Roman" w:cs="Times New Roman"/>
          <w:b/>
          <w:bCs/>
          <w:color w:val="1F3864" w:themeColor="accent1" w:themeShade="80"/>
          <w:sz w:val="28"/>
          <w:szCs w:val="28"/>
        </w:rPr>
        <w:t xml:space="preserve">A.1. </w:t>
      </w:r>
      <w:bookmarkEnd w:id="25"/>
      <w:r w:rsidR="00CF798C" w:rsidRPr="00C228A0">
        <w:rPr>
          <w:rFonts w:ascii="Times New Roman" w:hAnsi="Times New Roman" w:cs="Times New Roman"/>
          <w:b/>
          <w:bCs/>
          <w:color w:val="1F3864" w:themeColor="accent1" w:themeShade="80"/>
          <w:sz w:val="28"/>
          <w:szCs w:val="28"/>
        </w:rPr>
        <w:t xml:space="preserve">Liderlik </w:t>
      </w:r>
      <w:r w:rsidR="00C228A0">
        <w:rPr>
          <w:rFonts w:ascii="Times New Roman" w:hAnsi="Times New Roman" w:cs="Times New Roman"/>
          <w:b/>
          <w:bCs/>
          <w:color w:val="1F3864" w:themeColor="accent1" w:themeShade="80"/>
          <w:sz w:val="28"/>
          <w:szCs w:val="28"/>
        </w:rPr>
        <w:t>v</w:t>
      </w:r>
      <w:r w:rsidR="00CF798C" w:rsidRPr="00C228A0">
        <w:rPr>
          <w:rFonts w:ascii="Times New Roman" w:hAnsi="Times New Roman" w:cs="Times New Roman"/>
          <w:b/>
          <w:bCs/>
          <w:color w:val="1F3864" w:themeColor="accent1" w:themeShade="80"/>
          <w:sz w:val="28"/>
          <w:szCs w:val="28"/>
        </w:rPr>
        <w:t>e Kalite</w:t>
      </w:r>
    </w:p>
    <w:p w14:paraId="010283A2" w14:textId="52C12F8C" w:rsidR="00C86246" w:rsidRDefault="002C44DE" w:rsidP="00F5690B">
      <w:pPr>
        <w:spacing w:line="276" w:lineRule="auto"/>
        <w:jc w:val="both"/>
        <w:rPr>
          <w:rFonts w:ascii="Times New Roman" w:hAnsi="Times New Roman" w:cs="Times New Roman"/>
          <w:b/>
          <w:bCs/>
          <w:sz w:val="24"/>
          <w:szCs w:val="24"/>
        </w:rPr>
      </w:pPr>
      <w:bookmarkStart w:id="26" w:name="_Hlk155961549"/>
      <w:r w:rsidRPr="00EF2E74">
        <w:rPr>
          <w:rFonts w:ascii="Times New Roman" w:hAnsi="Times New Roman" w:cs="Times New Roman"/>
          <w:b/>
          <w:bCs/>
          <w:sz w:val="24"/>
          <w:szCs w:val="24"/>
        </w:rPr>
        <w:t>A</w:t>
      </w:r>
      <w:r w:rsidR="00C86246" w:rsidRPr="00EF2E74">
        <w:rPr>
          <w:rFonts w:ascii="Times New Roman" w:hAnsi="Times New Roman" w:cs="Times New Roman"/>
          <w:b/>
          <w:bCs/>
          <w:sz w:val="24"/>
          <w:szCs w:val="24"/>
        </w:rPr>
        <w:t>.</w:t>
      </w:r>
      <w:r w:rsidRPr="00EF2E74">
        <w:rPr>
          <w:rFonts w:ascii="Times New Roman" w:hAnsi="Times New Roman" w:cs="Times New Roman"/>
          <w:b/>
          <w:bCs/>
          <w:sz w:val="24"/>
          <w:szCs w:val="24"/>
        </w:rPr>
        <w:t xml:space="preserve">1.1. </w:t>
      </w:r>
      <w:r w:rsidR="00301B93" w:rsidRPr="00EF2E74">
        <w:rPr>
          <w:rFonts w:ascii="Times New Roman" w:hAnsi="Times New Roman" w:cs="Times New Roman"/>
          <w:b/>
          <w:bCs/>
          <w:sz w:val="24"/>
          <w:szCs w:val="24"/>
        </w:rPr>
        <w:t xml:space="preserve">Yönetim </w:t>
      </w:r>
      <w:r w:rsidR="00EF2E74">
        <w:rPr>
          <w:rFonts w:ascii="Times New Roman" w:hAnsi="Times New Roman" w:cs="Times New Roman"/>
          <w:b/>
          <w:bCs/>
          <w:sz w:val="24"/>
          <w:szCs w:val="24"/>
        </w:rPr>
        <w:t>M</w:t>
      </w:r>
      <w:r w:rsidR="00301B93" w:rsidRPr="00EF2E74">
        <w:rPr>
          <w:rFonts w:ascii="Times New Roman" w:hAnsi="Times New Roman" w:cs="Times New Roman"/>
          <w:b/>
          <w:bCs/>
          <w:sz w:val="24"/>
          <w:szCs w:val="24"/>
        </w:rPr>
        <w:t xml:space="preserve">odeli ve </w:t>
      </w:r>
      <w:r w:rsidR="00EF2E74">
        <w:rPr>
          <w:rFonts w:ascii="Times New Roman" w:hAnsi="Times New Roman" w:cs="Times New Roman"/>
          <w:b/>
          <w:bCs/>
          <w:sz w:val="24"/>
          <w:szCs w:val="24"/>
        </w:rPr>
        <w:t>İ</w:t>
      </w:r>
      <w:r w:rsidR="00301B93" w:rsidRPr="00EF2E74">
        <w:rPr>
          <w:rFonts w:ascii="Times New Roman" w:hAnsi="Times New Roman" w:cs="Times New Roman"/>
          <w:b/>
          <w:bCs/>
          <w:sz w:val="24"/>
          <w:szCs w:val="24"/>
        </w:rPr>
        <w:t xml:space="preserve">dari </w:t>
      </w:r>
      <w:r w:rsidR="00EF2E74">
        <w:rPr>
          <w:rFonts w:ascii="Times New Roman" w:hAnsi="Times New Roman" w:cs="Times New Roman"/>
          <w:b/>
          <w:bCs/>
          <w:sz w:val="24"/>
          <w:szCs w:val="24"/>
        </w:rPr>
        <w:t>Y</w:t>
      </w:r>
      <w:r w:rsidR="00301B93" w:rsidRPr="00EF2E74">
        <w:rPr>
          <w:rFonts w:ascii="Times New Roman" w:hAnsi="Times New Roman" w:cs="Times New Roman"/>
          <w:b/>
          <w:bCs/>
          <w:sz w:val="24"/>
          <w:szCs w:val="24"/>
        </w:rPr>
        <w:t>apı</w:t>
      </w:r>
    </w:p>
    <w:p w14:paraId="4A26BC20" w14:textId="16769C05" w:rsidR="00FC02FB" w:rsidRPr="005D315F" w:rsidRDefault="00FC02FB" w:rsidP="00F5690B">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5A2087">
        <w:rPr>
          <w:rFonts w:ascii="Times New Roman" w:hAnsi="Times New Roman" w:cs="Times New Roman"/>
          <w:b/>
          <w:bCs/>
          <w:sz w:val="24"/>
          <w:szCs w:val="24"/>
        </w:rPr>
        <w:t>3</w:t>
      </w:r>
    </w:p>
    <w:p w14:paraId="4B0BE686" w14:textId="77777777" w:rsidR="00FC02FB" w:rsidRDefault="00FC02FB" w:rsidP="00F5690B">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5849E872" w14:textId="4A4C92AA" w:rsidR="00FC02FB" w:rsidRPr="00BE3513" w:rsidRDefault="000358DB" w:rsidP="00F5690B">
      <w:pPr>
        <w:jc w:val="both"/>
        <w:rPr>
          <w:rFonts w:ascii="Times New Roman" w:hAnsi="Times New Roman" w:cs="Times New Roman"/>
          <w:sz w:val="24"/>
          <w:szCs w:val="24"/>
        </w:rPr>
      </w:pPr>
      <w:r>
        <w:rPr>
          <w:rFonts w:ascii="Times New Roman" w:hAnsi="Times New Roman" w:cs="Times New Roman"/>
          <w:sz w:val="24"/>
          <w:szCs w:val="24"/>
        </w:rPr>
        <w:t>Y</w:t>
      </w:r>
      <w:r w:rsidR="004C2A43" w:rsidRPr="004C2A43">
        <w:rPr>
          <w:rFonts w:ascii="Times New Roman" w:hAnsi="Times New Roman" w:cs="Times New Roman"/>
          <w:sz w:val="24"/>
          <w:szCs w:val="24"/>
        </w:rPr>
        <w:t xml:space="preserve">üksekokul organizasyon şeması, idari yapılanmanın yapılandırılmış biçimde belirlendiğini, görev tanımları, bağlılık ve raporlama ilişkileri ile iş akış süreçlerinin açıkça tanımlandığını ve bu bilgilerin yayımlanarak paydaşların erişimine sunulduğunu göstermektedir </w:t>
      </w:r>
      <w:r w:rsidR="004C2A43">
        <w:rPr>
          <w:rFonts w:ascii="Times New Roman" w:hAnsi="Times New Roman" w:cs="Times New Roman"/>
          <w:sz w:val="24"/>
          <w:szCs w:val="24"/>
        </w:rPr>
        <w:t>[</w:t>
      </w:r>
      <w:hyperlink r:id="rId12" w:history="1">
        <w:r w:rsidR="004C2A43" w:rsidRPr="004C2A43">
          <w:rPr>
            <w:rStyle w:val="Kpr"/>
            <w:rFonts w:ascii="Times New Roman" w:hAnsi="Times New Roman" w:cs="Times New Roman"/>
            <w:sz w:val="24"/>
            <w:szCs w:val="24"/>
          </w:rPr>
          <w:t>1_OD3</w:t>
        </w:r>
      </w:hyperlink>
      <w:r w:rsidR="004C2A43">
        <w:rPr>
          <w:rFonts w:ascii="Times New Roman" w:hAnsi="Times New Roman" w:cs="Times New Roman"/>
          <w:sz w:val="24"/>
          <w:szCs w:val="24"/>
        </w:rPr>
        <w:t>]</w:t>
      </w:r>
      <w:r w:rsidR="004C2A43" w:rsidRPr="004C2A43">
        <w:rPr>
          <w:rFonts w:ascii="Times New Roman" w:hAnsi="Times New Roman" w:cs="Times New Roman"/>
          <w:sz w:val="24"/>
          <w:szCs w:val="24"/>
        </w:rPr>
        <w:t>.</w:t>
      </w:r>
      <w:r w:rsidR="004C2A43">
        <w:rPr>
          <w:rFonts w:ascii="Times New Roman" w:hAnsi="Times New Roman" w:cs="Times New Roman"/>
          <w:sz w:val="24"/>
          <w:szCs w:val="24"/>
        </w:rPr>
        <w:t xml:space="preserve"> </w:t>
      </w:r>
      <w:r w:rsidR="004C2A43" w:rsidRPr="004C2A43">
        <w:rPr>
          <w:rFonts w:ascii="Times New Roman" w:hAnsi="Times New Roman" w:cs="Times New Roman"/>
          <w:sz w:val="24"/>
          <w:szCs w:val="24"/>
        </w:rPr>
        <w:t xml:space="preserve">Kurumun kalite komisyonu üyeleri listesi, bağımsız hareket kabiliyeti olan ve çok sesliliği esas alan kurulların, yönetişim modelinin bir parçası olarak, karar verme mekanizmaları ve paydaş temsilini sağlamak üzere etkin biçimde oluşturulduğunu ve işleyişe entegre edildiğini ortaya koymaktadır </w:t>
      </w:r>
      <w:r w:rsidR="004C2A43">
        <w:rPr>
          <w:rFonts w:ascii="Times New Roman" w:hAnsi="Times New Roman" w:cs="Times New Roman"/>
          <w:sz w:val="24"/>
          <w:szCs w:val="24"/>
        </w:rPr>
        <w:t>[</w:t>
      </w:r>
      <w:hyperlink r:id="rId13" w:history="1">
        <w:r w:rsidR="004C2A43" w:rsidRPr="004C2A43">
          <w:rPr>
            <w:rStyle w:val="Kpr"/>
            <w:rFonts w:ascii="Times New Roman" w:hAnsi="Times New Roman" w:cs="Times New Roman"/>
            <w:sz w:val="24"/>
            <w:szCs w:val="24"/>
          </w:rPr>
          <w:t>2_OD3</w:t>
        </w:r>
      </w:hyperlink>
      <w:r w:rsidR="004C2A43">
        <w:rPr>
          <w:rFonts w:ascii="Times New Roman" w:hAnsi="Times New Roman" w:cs="Times New Roman"/>
          <w:sz w:val="24"/>
          <w:szCs w:val="24"/>
        </w:rPr>
        <w:t>]</w:t>
      </w:r>
      <w:r w:rsidR="004C2A43" w:rsidRPr="004C2A43">
        <w:rPr>
          <w:rFonts w:ascii="Times New Roman" w:hAnsi="Times New Roman" w:cs="Times New Roman"/>
          <w:sz w:val="24"/>
          <w:szCs w:val="24"/>
        </w:rPr>
        <w:t>.</w:t>
      </w:r>
      <w:r w:rsidR="004C2A43">
        <w:rPr>
          <w:rFonts w:ascii="Times New Roman" w:hAnsi="Times New Roman" w:cs="Times New Roman"/>
          <w:sz w:val="24"/>
          <w:szCs w:val="24"/>
        </w:rPr>
        <w:t xml:space="preserve"> </w:t>
      </w:r>
      <w:r w:rsidR="004C2A43" w:rsidRPr="004C2A43">
        <w:rPr>
          <w:rFonts w:ascii="Times New Roman" w:hAnsi="Times New Roman" w:cs="Times New Roman"/>
          <w:sz w:val="24"/>
          <w:szCs w:val="24"/>
        </w:rPr>
        <w:t xml:space="preserve">Kurumun iş akış süreçlerine ilişkin dokümanlar, görev tanımları ve iş süreçlerinin, belirlenen kontrol ve denge unsurları çerçevesinde, gerçeği yansıtan, yayımlanmış ve uygulamaya konulmuş yapısal özelliklerini kanıtlayarak, idari yapının sürekliliğini ve kurumsallığını destekleyen mekanizmaların yerleşik olduğunu doğrulamaktadır </w:t>
      </w:r>
      <w:r w:rsidR="004C2A43">
        <w:rPr>
          <w:rFonts w:ascii="Times New Roman" w:hAnsi="Times New Roman" w:cs="Times New Roman"/>
          <w:sz w:val="24"/>
          <w:szCs w:val="24"/>
        </w:rPr>
        <w:t>[</w:t>
      </w:r>
      <w:hyperlink r:id="rId14" w:history="1">
        <w:r w:rsidR="004C2A43" w:rsidRPr="004C2A43">
          <w:rPr>
            <w:rStyle w:val="Kpr"/>
            <w:rFonts w:ascii="Times New Roman" w:hAnsi="Times New Roman" w:cs="Times New Roman"/>
            <w:sz w:val="24"/>
            <w:szCs w:val="24"/>
          </w:rPr>
          <w:t>3_OD3</w:t>
        </w:r>
      </w:hyperlink>
      <w:r w:rsidR="004C2A43">
        <w:rPr>
          <w:rFonts w:ascii="Times New Roman" w:hAnsi="Times New Roman" w:cs="Times New Roman"/>
          <w:sz w:val="24"/>
          <w:szCs w:val="24"/>
        </w:rPr>
        <w:t>]</w:t>
      </w:r>
      <w:r w:rsidR="004C2A43" w:rsidRPr="004C2A43">
        <w:rPr>
          <w:rFonts w:ascii="Times New Roman" w:hAnsi="Times New Roman" w:cs="Times New Roman"/>
          <w:sz w:val="24"/>
          <w:szCs w:val="24"/>
        </w:rPr>
        <w:t>.</w:t>
      </w:r>
    </w:p>
    <w:p w14:paraId="5880942C" w14:textId="599D2D52" w:rsidR="00C86246" w:rsidRDefault="00EF2E74" w:rsidP="00F5690B">
      <w:pPr>
        <w:jc w:val="both"/>
        <w:rPr>
          <w:rFonts w:ascii="Times New Roman" w:hAnsi="Times New Roman" w:cs="Times New Roman"/>
          <w:b/>
          <w:bCs/>
          <w:sz w:val="24"/>
          <w:szCs w:val="24"/>
        </w:rPr>
      </w:pPr>
      <w:r w:rsidRPr="00EF2E74">
        <w:rPr>
          <w:rFonts w:ascii="Times New Roman" w:hAnsi="Times New Roman" w:cs="Times New Roman"/>
          <w:b/>
          <w:bCs/>
          <w:sz w:val="24"/>
          <w:szCs w:val="24"/>
        </w:rPr>
        <w:t>A.1.2. Liderlik</w:t>
      </w:r>
    </w:p>
    <w:p w14:paraId="284DBBD6" w14:textId="5F4C1BFE"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5A2087">
        <w:rPr>
          <w:rFonts w:ascii="Times New Roman" w:hAnsi="Times New Roman" w:cs="Times New Roman"/>
          <w:b/>
          <w:bCs/>
          <w:sz w:val="24"/>
          <w:szCs w:val="24"/>
        </w:rPr>
        <w:t>3</w:t>
      </w:r>
    </w:p>
    <w:p w14:paraId="492BB651" w14:textId="147FA2CB"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38097C4A" w14:textId="76A36922" w:rsidR="000358DB" w:rsidRPr="00BE3513" w:rsidRDefault="000358DB" w:rsidP="00F5690B">
      <w:pPr>
        <w:tabs>
          <w:tab w:val="left" w:pos="7030"/>
        </w:tabs>
        <w:jc w:val="both"/>
        <w:rPr>
          <w:rFonts w:ascii="Times New Roman" w:hAnsi="Times New Roman" w:cs="Times New Roman"/>
          <w:bCs/>
          <w:iCs/>
          <w:sz w:val="24"/>
          <w:szCs w:val="24"/>
        </w:rPr>
      </w:pPr>
      <w:r w:rsidRPr="000358DB">
        <w:rPr>
          <w:rFonts w:ascii="Times New Roman" w:hAnsi="Times New Roman" w:cs="Times New Roman"/>
          <w:bCs/>
          <w:iCs/>
          <w:sz w:val="24"/>
          <w:szCs w:val="24"/>
        </w:rPr>
        <w:t xml:space="preserve">Kurumda, rektör ve süreç liderlerinin yükseköğretim ekosistemindeki değişim, belirsizlik ve karmaşıklığı göz önünde bulundurarak kalite güvencesi sistemi ve kültürünü oluşturmak için güçlü bir motivasyonla hareket ettiği ve çevik liderlik yaklaşımlarını benimsediği, ayrıca birimlerde yerleşik liderlik anlayışı ve koordinasyon kültürü çerçevesinde liderlerin kurumun değerleri ve stratejik hedefleri doğrultusunda yetki paylaşımı, ilişki, zaman yönetimi, kurumsal motivasyon ve stres yönetimini etkin bir şekilde gerçekleştirdiği tespit edilmiştir. </w:t>
      </w:r>
      <w:r>
        <w:rPr>
          <w:rFonts w:ascii="Times New Roman" w:hAnsi="Times New Roman" w:cs="Times New Roman"/>
          <w:bCs/>
          <w:iCs/>
          <w:sz w:val="24"/>
          <w:szCs w:val="24"/>
        </w:rPr>
        <w:t>[</w:t>
      </w:r>
      <w:hyperlink r:id="rId15" w:history="1">
        <w:r w:rsidRPr="000358DB">
          <w:rPr>
            <w:rStyle w:val="Kpr"/>
            <w:rFonts w:ascii="Times New Roman" w:hAnsi="Times New Roman" w:cs="Times New Roman"/>
            <w:bCs/>
            <w:iCs/>
            <w:sz w:val="24"/>
            <w:szCs w:val="24"/>
          </w:rPr>
          <w:t>1_OD3</w:t>
        </w:r>
      </w:hyperlink>
      <w:r>
        <w:rPr>
          <w:rFonts w:ascii="Times New Roman" w:hAnsi="Times New Roman" w:cs="Times New Roman"/>
          <w:bCs/>
          <w:iCs/>
          <w:sz w:val="24"/>
          <w:szCs w:val="24"/>
        </w:rPr>
        <w:t>]</w:t>
      </w:r>
      <w:r w:rsidRPr="000358DB">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0358DB">
        <w:rPr>
          <w:rFonts w:ascii="Times New Roman" w:hAnsi="Times New Roman" w:cs="Times New Roman"/>
          <w:bCs/>
          <w:iCs/>
          <w:sz w:val="24"/>
          <w:szCs w:val="24"/>
        </w:rPr>
        <w:t>Ayrıca, akademik ve idari birimler ile yönetim arasında etkin bir iletişim ağının oluşturulması ve liderlik süreçlerinin ile kalite güvencesi kültürünün içselleştirilmesinin sürekli olarak değerlendirildiği; bu çerçevenin idari faaliyet raporlarıyla desteklendiği, liderlik uygulamalarının genel yapıya yayılmış ve kurumsal hedeflere ulaşmayı destekleyecek şekilde yerleşik olduğu tespit edilmiştir (</w:t>
      </w:r>
      <w:hyperlink r:id="rId16" w:history="1">
        <w:r w:rsidRPr="000358DB">
          <w:rPr>
            <w:rStyle w:val="Kpr"/>
            <w:rFonts w:ascii="Times New Roman" w:hAnsi="Times New Roman" w:cs="Times New Roman"/>
            <w:bCs/>
            <w:iCs/>
            <w:sz w:val="24"/>
            <w:szCs w:val="24"/>
          </w:rPr>
          <w:t>2_OD3</w:t>
        </w:r>
      </w:hyperlink>
      <w:r w:rsidRPr="000358DB">
        <w:rPr>
          <w:rFonts w:ascii="Times New Roman" w:hAnsi="Times New Roman" w:cs="Times New Roman"/>
          <w:bCs/>
          <w:iCs/>
          <w:sz w:val="24"/>
          <w:szCs w:val="24"/>
        </w:rPr>
        <w:t>).</w:t>
      </w:r>
      <w:r w:rsidR="00F63AE8" w:rsidRPr="000358DB">
        <w:rPr>
          <w:rFonts w:ascii="Times New Roman" w:hAnsi="Times New Roman" w:cs="Times New Roman"/>
          <w:bCs/>
          <w:iCs/>
          <w:sz w:val="24"/>
          <w:szCs w:val="24"/>
        </w:rPr>
        <w:tab/>
      </w:r>
    </w:p>
    <w:p w14:paraId="57C15046" w14:textId="6A1162D5" w:rsidR="00C86246" w:rsidRDefault="00EF2E74" w:rsidP="00F5690B">
      <w:pPr>
        <w:jc w:val="both"/>
        <w:rPr>
          <w:rFonts w:ascii="Times New Roman" w:hAnsi="Times New Roman" w:cs="Times New Roman"/>
          <w:b/>
          <w:bCs/>
          <w:sz w:val="24"/>
          <w:szCs w:val="24"/>
        </w:rPr>
      </w:pPr>
      <w:r w:rsidRPr="00EF2E74">
        <w:rPr>
          <w:rFonts w:ascii="Times New Roman" w:hAnsi="Times New Roman" w:cs="Times New Roman"/>
          <w:b/>
          <w:bCs/>
          <w:sz w:val="24"/>
          <w:szCs w:val="24"/>
        </w:rPr>
        <w:t>A.1.3. Kurumsal Dönüşüm Kapasitesi</w:t>
      </w:r>
    </w:p>
    <w:p w14:paraId="546A3E4D" w14:textId="05DAD79D"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5A2087">
        <w:rPr>
          <w:rFonts w:ascii="Times New Roman" w:hAnsi="Times New Roman" w:cs="Times New Roman"/>
          <w:b/>
          <w:bCs/>
          <w:sz w:val="24"/>
          <w:szCs w:val="24"/>
        </w:rPr>
        <w:t>3</w:t>
      </w:r>
    </w:p>
    <w:p w14:paraId="0AE505EA"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1C58986B" w14:textId="712D2FB1" w:rsidR="00DE4017" w:rsidRPr="00BE3513" w:rsidRDefault="00A04573" w:rsidP="00F5690B">
      <w:pPr>
        <w:jc w:val="both"/>
        <w:rPr>
          <w:rFonts w:ascii="Times New Roman" w:hAnsi="Times New Roman" w:cs="Times New Roman"/>
          <w:sz w:val="24"/>
          <w:szCs w:val="24"/>
        </w:rPr>
      </w:pPr>
      <w:r>
        <w:rPr>
          <w:rFonts w:ascii="Times New Roman" w:hAnsi="Times New Roman" w:cs="Times New Roman"/>
          <w:sz w:val="24"/>
          <w:szCs w:val="24"/>
        </w:rPr>
        <w:t>K</w:t>
      </w:r>
      <w:r w:rsidR="00DE4017" w:rsidRPr="00DE4017">
        <w:rPr>
          <w:rFonts w:ascii="Times New Roman" w:hAnsi="Times New Roman" w:cs="Times New Roman"/>
          <w:sz w:val="24"/>
          <w:szCs w:val="24"/>
        </w:rPr>
        <w:t xml:space="preserve">urumun değişim yönetimi yaklaşımını müfredat düzeyinde bütüncül olarak uyguladığı ve geleceğe uyum sağlama hedefleri doğrultusunda stratejik dönüşümü destekleyen ders </w:t>
      </w:r>
      <w:r w:rsidR="00DE4017" w:rsidRPr="00DE4017">
        <w:rPr>
          <w:rFonts w:ascii="Times New Roman" w:hAnsi="Times New Roman" w:cs="Times New Roman"/>
          <w:sz w:val="24"/>
          <w:szCs w:val="24"/>
        </w:rPr>
        <w:lastRenderedPageBreak/>
        <w:t>içeriklerinin hazırlandığı</w:t>
      </w:r>
      <w:r>
        <w:rPr>
          <w:rFonts w:ascii="Times New Roman" w:hAnsi="Times New Roman" w:cs="Times New Roman"/>
          <w:sz w:val="24"/>
          <w:szCs w:val="24"/>
        </w:rPr>
        <w:t xml:space="preserve"> ders içeriklerinde</w:t>
      </w:r>
      <w:r w:rsidR="00DE4017" w:rsidRPr="00DE4017">
        <w:rPr>
          <w:rFonts w:ascii="Times New Roman" w:hAnsi="Times New Roman" w:cs="Times New Roman"/>
          <w:sz w:val="24"/>
          <w:szCs w:val="24"/>
        </w:rPr>
        <w:t xml:space="preserve"> göster</w:t>
      </w:r>
      <w:r>
        <w:rPr>
          <w:rFonts w:ascii="Times New Roman" w:hAnsi="Times New Roman" w:cs="Times New Roman"/>
          <w:sz w:val="24"/>
          <w:szCs w:val="24"/>
        </w:rPr>
        <w:t>il</w:t>
      </w:r>
      <w:r w:rsidR="00DE4017" w:rsidRPr="00DE4017">
        <w:rPr>
          <w:rFonts w:ascii="Times New Roman" w:hAnsi="Times New Roman" w:cs="Times New Roman"/>
          <w:sz w:val="24"/>
          <w:szCs w:val="24"/>
        </w:rPr>
        <w:t>mektedir [</w:t>
      </w:r>
      <w:hyperlink r:id="rId17" w:history="1">
        <w:r w:rsidR="00DE4017" w:rsidRPr="00DE4017">
          <w:rPr>
            <w:rStyle w:val="Kpr"/>
            <w:rFonts w:ascii="Times New Roman" w:hAnsi="Times New Roman" w:cs="Times New Roman"/>
            <w:sz w:val="24"/>
            <w:szCs w:val="24"/>
          </w:rPr>
          <w:t>1_OD3</w:t>
        </w:r>
      </w:hyperlink>
      <w:r w:rsidR="00DE4017" w:rsidRPr="00DE4017">
        <w:rPr>
          <w:rFonts w:ascii="Times New Roman" w:hAnsi="Times New Roman" w:cs="Times New Roman"/>
          <w:sz w:val="24"/>
          <w:szCs w:val="24"/>
        </w:rPr>
        <w:t>].</w:t>
      </w:r>
      <w:r w:rsidR="00FD33DC">
        <w:rPr>
          <w:rFonts w:ascii="Times New Roman" w:hAnsi="Times New Roman" w:cs="Times New Roman"/>
          <w:sz w:val="24"/>
          <w:szCs w:val="24"/>
        </w:rPr>
        <w:t xml:space="preserve"> </w:t>
      </w:r>
      <w:r w:rsidR="00DE4017" w:rsidRPr="00DE4017">
        <w:rPr>
          <w:rFonts w:ascii="Times New Roman" w:hAnsi="Times New Roman" w:cs="Times New Roman"/>
          <w:sz w:val="24"/>
          <w:szCs w:val="24"/>
        </w:rPr>
        <w:t>Ders planı, kurumun değişim yönetimi stratejilerinin ders düzeyinde entegre edildiğini, yenilik yönetimi ve kıyaslama yaklaşımlarının sistematik olarak uygulandığını ortaya koymaktadır [</w:t>
      </w:r>
      <w:hyperlink r:id="rId18" w:history="1">
        <w:r w:rsidR="00DE4017" w:rsidRPr="00DE4017">
          <w:rPr>
            <w:rStyle w:val="Kpr"/>
            <w:rFonts w:ascii="Times New Roman" w:hAnsi="Times New Roman" w:cs="Times New Roman"/>
            <w:sz w:val="24"/>
            <w:szCs w:val="24"/>
          </w:rPr>
          <w:t>2_OD3</w:t>
        </w:r>
      </w:hyperlink>
      <w:r w:rsidR="00DE4017" w:rsidRPr="00DE4017">
        <w:rPr>
          <w:rFonts w:ascii="Times New Roman" w:hAnsi="Times New Roman" w:cs="Times New Roman"/>
          <w:sz w:val="24"/>
          <w:szCs w:val="24"/>
        </w:rPr>
        <w:t>].</w:t>
      </w:r>
      <w:r w:rsidR="00FD33DC">
        <w:rPr>
          <w:rFonts w:ascii="Times New Roman" w:hAnsi="Times New Roman" w:cs="Times New Roman"/>
          <w:sz w:val="24"/>
          <w:szCs w:val="24"/>
        </w:rPr>
        <w:t xml:space="preserve"> </w:t>
      </w:r>
      <w:r w:rsidR="00DE4017" w:rsidRPr="00DE4017">
        <w:rPr>
          <w:rFonts w:ascii="Times New Roman" w:hAnsi="Times New Roman" w:cs="Times New Roman"/>
          <w:sz w:val="24"/>
          <w:szCs w:val="24"/>
        </w:rPr>
        <w:t xml:space="preserve">Aynı </w:t>
      </w:r>
      <w:r>
        <w:rPr>
          <w:rFonts w:ascii="Times New Roman" w:hAnsi="Times New Roman" w:cs="Times New Roman"/>
          <w:sz w:val="24"/>
          <w:szCs w:val="24"/>
        </w:rPr>
        <w:t>şekilde</w:t>
      </w:r>
      <w:r w:rsidR="00DE4017" w:rsidRPr="00DE4017">
        <w:rPr>
          <w:rFonts w:ascii="Times New Roman" w:hAnsi="Times New Roman" w:cs="Times New Roman"/>
          <w:sz w:val="24"/>
          <w:szCs w:val="24"/>
        </w:rPr>
        <w:t xml:space="preserve">, kurumun değişim yönetimi uygulamalarının </w:t>
      </w:r>
      <w:r>
        <w:rPr>
          <w:rFonts w:ascii="Times New Roman" w:hAnsi="Times New Roman" w:cs="Times New Roman"/>
          <w:sz w:val="24"/>
          <w:szCs w:val="24"/>
        </w:rPr>
        <w:t>bölüm içinde</w:t>
      </w:r>
      <w:r w:rsidR="00DE4017" w:rsidRPr="00DE4017">
        <w:rPr>
          <w:rFonts w:ascii="Times New Roman" w:hAnsi="Times New Roman" w:cs="Times New Roman"/>
          <w:sz w:val="24"/>
          <w:szCs w:val="24"/>
        </w:rPr>
        <w:t xml:space="preserve"> yaygın biçimde benimsendiği ve bütüncül olarak yürütüldüğü</w:t>
      </w:r>
      <w:r>
        <w:rPr>
          <w:rFonts w:ascii="Times New Roman" w:hAnsi="Times New Roman" w:cs="Times New Roman"/>
          <w:sz w:val="24"/>
          <w:szCs w:val="24"/>
        </w:rPr>
        <w:t xml:space="preserve"> </w:t>
      </w:r>
      <w:r w:rsidR="00DE4017" w:rsidRPr="00DE4017">
        <w:rPr>
          <w:rFonts w:ascii="Times New Roman" w:hAnsi="Times New Roman" w:cs="Times New Roman"/>
          <w:sz w:val="24"/>
          <w:szCs w:val="24"/>
        </w:rPr>
        <w:t>değerlendirilmektedir [</w:t>
      </w:r>
      <w:hyperlink r:id="rId19" w:history="1">
        <w:r w:rsidR="00DE4017" w:rsidRPr="00DE4017">
          <w:rPr>
            <w:rStyle w:val="Kpr"/>
            <w:rFonts w:ascii="Times New Roman" w:hAnsi="Times New Roman" w:cs="Times New Roman"/>
            <w:sz w:val="24"/>
            <w:szCs w:val="24"/>
          </w:rPr>
          <w:t>3_OD3</w:t>
        </w:r>
      </w:hyperlink>
      <w:r w:rsidR="00DE4017" w:rsidRPr="00DE4017">
        <w:rPr>
          <w:rFonts w:ascii="Times New Roman" w:hAnsi="Times New Roman" w:cs="Times New Roman"/>
          <w:sz w:val="24"/>
          <w:szCs w:val="24"/>
        </w:rPr>
        <w:t>].</w:t>
      </w:r>
      <w:r w:rsidR="00FD33DC">
        <w:rPr>
          <w:rFonts w:ascii="Times New Roman" w:hAnsi="Times New Roman" w:cs="Times New Roman"/>
          <w:sz w:val="24"/>
          <w:szCs w:val="24"/>
        </w:rPr>
        <w:t xml:space="preserve"> </w:t>
      </w:r>
      <w:r w:rsidR="00DE4017" w:rsidRPr="00DE4017">
        <w:rPr>
          <w:rFonts w:ascii="Times New Roman" w:hAnsi="Times New Roman" w:cs="Times New Roman"/>
          <w:sz w:val="24"/>
          <w:szCs w:val="24"/>
        </w:rPr>
        <w:t>Sınav ve değerlendirme</w:t>
      </w:r>
      <w:r>
        <w:rPr>
          <w:rFonts w:ascii="Times New Roman" w:hAnsi="Times New Roman" w:cs="Times New Roman"/>
          <w:sz w:val="24"/>
          <w:szCs w:val="24"/>
        </w:rPr>
        <w:t xml:space="preserve"> bilgileri</w:t>
      </w:r>
      <w:r w:rsidR="00DE4017" w:rsidRPr="00DE4017">
        <w:rPr>
          <w:rFonts w:ascii="Times New Roman" w:hAnsi="Times New Roman" w:cs="Times New Roman"/>
          <w:sz w:val="24"/>
          <w:szCs w:val="24"/>
        </w:rPr>
        <w:t>, kurumun değişim yönetimi kapsamında sınav süreçleri ve değerlendirme kriterlerini bütüncül olarak ele aldığını, bu yaklaşımların kurumun geleceğe hazırlık stratejileriyle uyumlu olduğunu göstermektedir [</w:t>
      </w:r>
      <w:hyperlink r:id="rId20" w:history="1">
        <w:r w:rsidR="00DE4017" w:rsidRPr="00DE4017">
          <w:rPr>
            <w:rStyle w:val="Kpr"/>
            <w:rFonts w:ascii="Times New Roman" w:hAnsi="Times New Roman" w:cs="Times New Roman"/>
            <w:sz w:val="24"/>
            <w:szCs w:val="24"/>
          </w:rPr>
          <w:t>4_OD3</w:t>
        </w:r>
      </w:hyperlink>
      <w:r w:rsidR="00DE4017" w:rsidRPr="00DE4017">
        <w:rPr>
          <w:rFonts w:ascii="Times New Roman" w:hAnsi="Times New Roman" w:cs="Times New Roman"/>
          <w:sz w:val="24"/>
          <w:szCs w:val="24"/>
        </w:rPr>
        <w:t>].</w:t>
      </w:r>
    </w:p>
    <w:p w14:paraId="2DD45BCF" w14:textId="2E89C8B4" w:rsidR="00807DBF" w:rsidRDefault="00EF2E74" w:rsidP="00F5690B">
      <w:pPr>
        <w:jc w:val="both"/>
        <w:rPr>
          <w:rFonts w:ascii="Times New Roman" w:hAnsi="Times New Roman" w:cs="Times New Roman"/>
          <w:b/>
          <w:bCs/>
          <w:sz w:val="24"/>
          <w:szCs w:val="24"/>
        </w:rPr>
      </w:pPr>
      <w:r w:rsidRPr="00EF2E74">
        <w:rPr>
          <w:rFonts w:ascii="Times New Roman" w:hAnsi="Times New Roman" w:cs="Times New Roman"/>
          <w:b/>
          <w:bCs/>
          <w:sz w:val="24"/>
          <w:szCs w:val="24"/>
        </w:rPr>
        <w:t>A.1.4. İç Kalite Güvencesi Mekanizmaları</w:t>
      </w:r>
    </w:p>
    <w:p w14:paraId="582C0C5A" w14:textId="378E4A92"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5A2087">
        <w:rPr>
          <w:rFonts w:ascii="Times New Roman" w:hAnsi="Times New Roman" w:cs="Times New Roman"/>
          <w:b/>
          <w:bCs/>
          <w:sz w:val="24"/>
          <w:szCs w:val="24"/>
        </w:rPr>
        <w:t>3</w:t>
      </w:r>
    </w:p>
    <w:p w14:paraId="2CE2C185" w14:textId="77AD27AB"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16388225" w14:textId="3D52CF11" w:rsidR="005A2087" w:rsidRPr="00BE3513" w:rsidRDefault="00A04573" w:rsidP="00F5690B">
      <w:pPr>
        <w:jc w:val="both"/>
        <w:rPr>
          <w:rFonts w:ascii="Times New Roman" w:hAnsi="Times New Roman" w:cs="Times New Roman"/>
          <w:sz w:val="24"/>
          <w:szCs w:val="24"/>
        </w:rPr>
      </w:pPr>
      <w:r>
        <w:rPr>
          <w:rFonts w:ascii="Times New Roman" w:hAnsi="Times New Roman" w:cs="Times New Roman"/>
          <w:sz w:val="24"/>
          <w:szCs w:val="24"/>
        </w:rPr>
        <w:t>Personel i</w:t>
      </w:r>
      <w:r w:rsidR="00FD33DC" w:rsidRPr="00FD33DC">
        <w:rPr>
          <w:rFonts w:ascii="Times New Roman" w:hAnsi="Times New Roman" w:cs="Times New Roman"/>
          <w:sz w:val="24"/>
          <w:szCs w:val="24"/>
        </w:rPr>
        <w:t>ş akış şemaları, kurumun iç kalite güvencesi mekanizmalarının takvim yılı temelinde planlanan işlemler ve süreçler çerçevesinde yürütüldüğünü, sorumluluk ve yetkilerin net olarak tanımlandığını ortaya koymaktadır [</w:t>
      </w:r>
      <w:hyperlink r:id="rId21" w:history="1">
        <w:r w:rsidR="00FD33DC" w:rsidRPr="00FD33DC">
          <w:rPr>
            <w:rStyle w:val="Kpr"/>
            <w:rFonts w:ascii="Times New Roman" w:hAnsi="Times New Roman" w:cs="Times New Roman"/>
            <w:sz w:val="24"/>
            <w:szCs w:val="24"/>
          </w:rPr>
          <w:t>1_OD3</w:t>
        </w:r>
      </w:hyperlink>
      <w:r w:rsidR="00FD33DC" w:rsidRPr="00FD33DC">
        <w:rPr>
          <w:rFonts w:ascii="Times New Roman" w:hAnsi="Times New Roman" w:cs="Times New Roman"/>
          <w:sz w:val="24"/>
          <w:szCs w:val="24"/>
        </w:rPr>
        <w:t>].</w:t>
      </w:r>
      <w:r w:rsidR="00FD33DC">
        <w:rPr>
          <w:rFonts w:ascii="Times New Roman" w:hAnsi="Times New Roman" w:cs="Times New Roman"/>
          <w:sz w:val="24"/>
          <w:szCs w:val="24"/>
        </w:rPr>
        <w:t xml:space="preserve"> </w:t>
      </w:r>
      <w:r w:rsidR="00F818B7">
        <w:rPr>
          <w:rFonts w:ascii="Times New Roman" w:hAnsi="Times New Roman" w:cs="Times New Roman"/>
          <w:sz w:val="24"/>
          <w:szCs w:val="24"/>
        </w:rPr>
        <w:t>Öğrenci için</w:t>
      </w:r>
      <w:r w:rsidR="00FD33DC" w:rsidRPr="00FD33DC">
        <w:rPr>
          <w:rFonts w:ascii="Times New Roman" w:hAnsi="Times New Roman" w:cs="Times New Roman"/>
          <w:sz w:val="24"/>
          <w:szCs w:val="24"/>
        </w:rPr>
        <w:t xml:space="preserve"> iş akış şemaları, iç kalite güvencesi mekanizmalarının şeffaf ve bütüncül uygulandığını destekleyen akış şemalarının, kurum genelinde benimsenmiş yapıyı kanıtladığını göstermektedir [</w:t>
      </w:r>
      <w:hyperlink r:id="rId22" w:history="1">
        <w:r w:rsidR="00FD33DC" w:rsidRPr="00FD33DC">
          <w:rPr>
            <w:rStyle w:val="Kpr"/>
            <w:rFonts w:ascii="Times New Roman" w:hAnsi="Times New Roman" w:cs="Times New Roman"/>
            <w:sz w:val="24"/>
            <w:szCs w:val="24"/>
          </w:rPr>
          <w:t>2_OD3</w:t>
        </w:r>
      </w:hyperlink>
      <w:r w:rsidR="00FD33DC" w:rsidRPr="00FD33DC">
        <w:rPr>
          <w:rFonts w:ascii="Times New Roman" w:hAnsi="Times New Roman" w:cs="Times New Roman"/>
          <w:sz w:val="24"/>
          <w:szCs w:val="24"/>
        </w:rPr>
        <w:t>].</w:t>
      </w:r>
      <w:r w:rsidR="00FD33DC">
        <w:rPr>
          <w:rFonts w:ascii="Times New Roman" w:hAnsi="Times New Roman" w:cs="Times New Roman"/>
          <w:sz w:val="24"/>
          <w:szCs w:val="24"/>
        </w:rPr>
        <w:t xml:space="preserve"> </w:t>
      </w:r>
      <w:r w:rsidR="00F818B7">
        <w:rPr>
          <w:rFonts w:ascii="Times New Roman" w:hAnsi="Times New Roman" w:cs="Times New Roman"/>
          <w:sz w:val="24"/>
          <w:szCs w:val="24"/>
        </w:rPr>
        <w:t>Akademik personel görev tanımları</w:t>
      </w:r>
      <w:r w:rsidR="00FD33DC" w:rsidRPr="00FD33DC">
        <w:rPr>
          <w:rFonts w:ascii="Times New Roman" w:hAnsi="Times New Roman" w:cs="Times New Roman"/>
          <w:sz w:val="24"/>
          <w:szCs w:val="24"/>
        </w:rPr>
        <w:t>, kurum içindeki sorumluluklar ve yetkilerin ayrıntılı olarak belgelendiğini, iç kalite güvencesi sürecinin şeffaf ve bütüncül bir şekilde yürütüldüğünü ortaya koymaktadır [</w:t>
      </w:r>
      <w:hyperlink r:id="rId23" w:history="1">
        <w:r w:rsidR="00FD33DC" w:rsidRPr="00FD33DC">
          <w:rPr>
            <w:rStyle w:val="Kpr"/>
            <w:rFonts w:ascii="Times New Roman" w:hAnsi="Times New Roman" w:cs="Times New Roman"/>
            <w:sz w:val="24"/>
            <w:szCs w:val="24"/>
          </w:rPr>
          <w:t>3_OD3</w:t>
        </w:r>
      </w:hyperlink>
      <w:r w:rsidR="00FD33DC" w:rsidRPr="00FD33DC">
        <w:rPr>
          <w:rFonts w:ascii="Times New Roman" w:hAnsi="Times New Roman" w:cs="Times New Roman"/>
          <w:sz w:val="24"/>
          <w:szCs w:val="24"/>
        </w:rPr>
        <w:t>].</w:t>
      </w:r>
      <w:r w:rsidR="00FD33DC">
        <w:rPr>
          <w:rFonts w:ascii="Times New Roman" w:hAnsi="Times New Roman" w:cs="Times New Roman"/>
          <w:sz w:val="24"/>
          <w:szCs w:val="24"/>
        </w:rPr>
        <w:t xml:space="preserve"> </w:t>
      </w:r>
      <w:r w:rsidR="00F818B7">
        <w:rPr>
          <w:rFonts w:ascii="Times New Roman" w:hAnsi="Times New Roman" w:cs="Times New Roman"/>
          <w:sz w:val="24"/>
          <w:szCs w:val="24"/>
        </w:rPr>
        <w:t>İdari personel</w:t>
      </w:r>
      <w:r w:rsidR="00FD33DC" w:rsidRPr="00FD33DC">
        <w:rPr>
          <w:rFonts w:ascii="Times New Roman" w:hAnsi="Times New Roman" w:cs="Times New Roman"/>
          <w:sz w:val="24"/>
          <w:szCs w:val="24"/>
        </w:rPr>
        <w:t xml:space="preserve"> görev tanımları, iç kalite güvencesi mekanizmalarının kurumsal genelinde yaygın ve bütüncül olarak uygulandığını, görev dağılımlarının net bir biçimde belirlendiğini ve paydaşlara açık şekilde sunulduğunu kanıtlamaktadır [</w:t>
      </w:r>
      <w:hyperlink r:id="rId24" w:history="1">
        <w:r w:rsidR="00FD33DC" w:rsidRPr="00FD33DC">
          <w:rPr>
            <w:rStyle w:val="Kpr"/>
            <w:rFonts w:ascii="Times New Roman" w:hAnsi="Times New Roman" w:cs="Times New Roman"/>
            <w:sz w:val="24"/>
            <w:szCs w:val="24"/>
          </w:rPr>
          <w:t>4_OD3</w:t>
        </w:r>
      </w:hyperlink>
      <w:r w:rsidR="00FD33DC" w:rsidRPr="00FD33DC">
        <w:rPr>
          <w:rFonts w:ascii="Times New Roman" w:hAnsi="Times New Roman" w:cs="Times New Roman"/>
          <w:sz w:val="24"/>
          <w:szCs w:val="24"/>
        </w:rPr>
        <w:t>].</w:t>
      </w:r>
    </w:p>
    <w:p w14:paraId="426065FD" w14:textId="09E44BB1" w:rsidR="00807DBF" w:rsidRDefault="00EF2E74" w:rsidP="00F5690B">
      <w:pPr>
        <w:jc w:val="both"/>
        <w:rPr>
          <w:rFonts w:ascii="Times New Roman" w:hAnsi="Times New Roman" w:cs="Times New Roman"/>
          <w:b/>
          <w:bCs/>
          <w:sz w:val="24"/>
          <w:szCs w:val="24"/>
        </w:rPr>
      </w:pPr>
      <w:r w:rsidRPr="00EF2E74">
        <w:rPr>
          <w:rFonts w:ascii="Times New Roman" w:hAnsi="Times New Roman" w:cs="Times New Roman"/>
          <w:b/>
          <w:bCs/>
          <w:sz w:val="24"/>
          <w:szCs w:val="24"/>
        </w:rPr>
        <w:t xml:space="preserve">A.1.5. Kamuoyunu Bilgilendirme </w:t>
      </w:r>
      <w:r w:rsidR="00D07E27">
        <w:rPr>
          <w:rFonts w:ascii="Times New Roman" w:hAnsi="Times New Roman" w:cs="Times New Roman"/>
          <w:b/>
          <w:bCs/>
          <w:sz w:val="24"/>
          <w:szCs w:val="24"/>
        </w:rPr>
        <w:t>v</w:t>
      </w:r>
      <w:r w:rsidRPr="00EF2E74">
        <w:rPr>
          <w:rFonts w:ascii="Times New Roman" w:hAnsi="Times New Roman" w:cs="Times New Roman"/>
          <w:b/>
          <w:bCs/>
          <w:sz w:val="24"/>
          <w:szCs w:val="24"/>
        </w:rPr>
        <w:t>e Hesap Verebilirlik</w:t>
      </w:r>
    </w:p>
    <w:p w14:paraId="23C17C5B" w14:textId="68CFA724"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5A2087">
        <w:rPr>
          <w:rFonts w:ascii="Times New Roman" w:hAnsi="Times New Roman" w:cs="Times New Roman"/>
          <w:b/>
          <w:bCs/>
          <w:sz w:val="24"/>
          <w:szCs w:val="24"/>
        </w:rPr>
        <w:t>3</w:t>
      </w:r>
    </w:p>
    <w:p w14:paraId="09190AA5" w14:textId="28CE61AF" w:rsidR="00A25157" w:rsidRPr="005A2087"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13C9565A" w14:textId="6783A5DD" w:rsidR="00E70A80" w:rsidRPr="00F5690B" w:rsidRDefault="005A2087" w:rsidP="00F5690B">
      <w:pPr>
        <w:jc w:val="both"/>
        <w:rPr>
          <w:rFonts w:ascii="Times New Roman" w:hAnsi="Times New Roman" w:cs="Times New Roman"/>
          <w:sz w:val="24"/>
          <w:szCs w:val="24"/>
        </w:rPr>
      </w:pPr>
      <w:r w:rsidRPr="005A2087">
        <w:rPr>
          <w:rFonts w:ascii="Times New Roman" w:hAnsi="Times New Roman" w:cs="Times New Roman"/>
          <w:sz w:val="24"/>
          <w:szCs w:val="24"/>
        </w:rPr>
        <w:t>Kurumun kamuoyunu bilgilendirme sürecinin sistematik olarak yürütüldüğünü ve duyuru adımlarının düzenli, erişilebilir bir şekilde gerçekleştirildiğini ortaya koyan Y</w:t>
      </w:r>
      <w:r>
        <w:rPr>
          <w:rFonts w:ascii="Times New Roman" w:hAnsi="Times New Roman" w:cs="Times New Roman"/>
          <w:sz w:val="24"/>
          <w:szCs w:val="24"/>
        </w:rPr>
        <w:t>A</w:t>
      </w:r>
      <w:r w:rsidRPr="005A2087">
        <w:rPr>
          <w:rFonts w:ascii="Times New Roman" w:hAnsi="Times New Roman" w:cs="Times New Roman"/>
          <w:sz w:val="24"/>
          <w:szCs w:val="24"/>
        </w:rPr>
        <w:t>DYO Duyuru Sayfası, kamuoyunu bilgilendirme mekanizmalarının tanımlı süreçler çerçevesinde işletildiğini göstermektedir [</w:t>
      </w:r>
      <w:hyperlink r:id="rId25" w:history="1">
        <w:r w:rsidRPr="005A2087">
          <w:rPr>
            <w:rStyle w:val="Kpr"/>
            <w:rFonts w:ascii="Times New Roman" w:hAnsi="Times New Roman" w:cs="Times New Roman"/>
            <w:sz w:val="24"/>
            <w:szCs w:val="24"/>
          </w:rPr>
          <w:t>1_OD3</w:t>
        </w:r>
      </w:hyperlink>
      <w:r w:rsidRPr="005A2087">
        <w:rPr>
          <w:rFonts w:ascii="Times New Roman" w:hAnsi="Times New Roman" w:cs="Times New Roman"/>
          <w:sz w:val="24"/>
          <w:szCs w:val="24"/>
        </w:rPr>
        <w:t>].</w:t>
      </w:r>
      <w:r>
        <w:rPr>
          <w:rFonts w:ascii="Times New Roman" w:hAnsi="Times New Roman" w:cs="Times New Roman"/>
          <w:sz w:val="24"/>
          <w:szCs w:val="24"/>
        </w:rPr>
        <w:t xml:space="preserve"> </w:t>
      </w:r>
      <w:r w:rsidRPr="005A2087">
        <w:rPr>
          <w:rFonts w:ascii="Times New Roman" w:hAnsi="Times New Roman" w:cs="Times New Roman"/>
          <w:sz w:val="24"/>
          <w:szCs w:val="24"/>
        </w:rPr>
        <w:t>Bilgi edinme hakkı, kurumun iç ve dış hesap verebilirlik ilkesini destekleyecek şekilde, kamuoyuna açık, doğru ve güncel bilgi sunma taahhüdünü ortaya koyduğunu ve bu uygulamaların sistematik olarak yürütüldüğünü kanıtlamaktadır [</w:t>
      </w:r>
      <w:hyperlink r:id="rId26" w:history="1">
        <w:r w:rsidRPr="005A2087">
          <w:rPr>
            <w:rStyle w:val="Kpr"/>
            <w:rFonts w:ascii="Times New Roman" w:hAnsi="Times New Roman" w:cs="Times New Roman"/>
            <w:sz w:val="24"/>
            <w:szCs w:val="24"/>
          </w:rPr>
          <w:t>2_OD3</w:t>
        </w:r>
      </w:hyperlink>
      <w:r w:rsidRPr="005A2087">
        <w:rPr>
          <w:rFonts w:ascii="Times New Roman" w:hAnsi="Times New Roman" w:cs="Times New Roman"/>
          <w:sz w:val="24"/>
          <w:szCs w:val="24"/>
        </w:rPr>
        <w:t>].</w:t>
      </w:r>
      <w:bookmarkEnd w:id="26"/>
    </w:p>
    <w:p w14:paraId="19C11031" w14:textId="143D6E9E" w:rsidR="00807DBF" w:rsidRPr="00C228A0" w:rsidRDefault="00807DBF" w:rsidP="00F5690B">
      <w:pPr>
        <w:spacing w:line="276" w:lineRule="auto"/>
        <w:jc w:val="both"/>
        <w:rPr>
          <w:rFonts w:ascii="Times New Roman" w:hAnsi="Times New Roman" w:cs="Times New Roman"/>
          <w:b/>
          <w:bCs/>
          <w:color w:val="1F3864" w:themeColor="accent1" w:themeShade="80"/>
          <w:sz w:val="28"/>
          <w:szCs w:val="28"/>
        </w:rPr>
      </w:pPr>
      <w:r w:rsidRPr="00C228A0">
        <w:rPr>
          <w:rFonts w:ascii="Times New Roman" w:hAnsi="Times New Roman" w:cs="Times New Roman"/>
          <w:b/>
          <w:bCs/>
          <w:color w:val="1F3864" w:themeColor="accent1" w:themeShade="80"/>
          <w:sz w:val="28"/>
          <w:szCs w:val="28"/>
        </w:rPr>
        <w:t xml:space="preserve">A.2. </w:t>
      </w:r>
      <w:r w:rsidR="00CF798C" w:rsidRPr="00C228A0">
        <w:rPr>
          <w:rFonts w:ascii="Times New Roman" w:hAnsi="Times New Roman" w:cs="Times New Roman"/>
          <w:b/>
          <w:bCs/>
          <w:color w:val="1F3864" w:themeColor="accent1" w:themeShade="80"/>
          <w:sz w:val="28"/>
          <w:szCs w:val="28"/>
        </w:rPr>
        <w:t xml:space="preserve">Misyon </w:t>
      </w:r>
      <w:r w:rsidR="00C228A0">
        <w:rPr>
          <w:rFonts w:ascii="Times New Roman" w:hAnsi="Times New Roman" w:cs="Times New Roman"/>
          <w:b/>
          <w:bCs/>
          <w:color w:val="1F3864" w:themeColor="accent1" w:themeShade="80"/>
          <w:sz w:val="28"/>
          <w:szCs w:val="28"/>
        </w:rPr>
        <w:t>v</w:t>
      </w:r>
      <w:r w:rsidR="00CF798C" w:rsidRPr="00C228A0">
        <w:rPr>
          <w:rFonts w:ascii="Times New Roman" w:hAnsi="Times New Roman" w:cs="Times New Roman"/>
          <w:b/>
          <w:bCs/>
          <w:color w:val="1F3864" w:themeColor="accent1" w:themeShade="80"/>
          <w:sz w:val="28"/>
          <w:szCs w:val="28"/>
        </w:rPr>
        <w:t xml:space="preserve">e Stratejik Amaçlar </w:t>
      </w:r>
    </w:p>
    <w:p w14:paraId="588EFA02" w14:textId="0BB994C7" w:rsidR="00807DBF" w:rsidRDefault="00807DBF" w:rsidP="00F5690B">
      <w:pPr>
        <w:pStyle w:val="Balk1"/>
        <w:spacing w:line="276" w:lineRule="auto"/>
        <w:rPr>
          <w:rFonts w:ascii="Times New Roman" w:hAnsi="Times New Roman" w:cs="Times New Roman"/>
          <w:color w:val="auto"/>
          <w:sz w:val="24"/>
          <w:szCs w:val="24"/>
        </w:rPr>
      </w:pPr>
      <w:bookmarkStart w:id="27" w:name="_Hlk155961881"/>
      <w:r w:rsidRPr="00E70A80">
        <w:rPr>
          <w:rFonts w:ascii="Times New Roman" w:hAnsi="Times New Roman" w:cs="Times New Roman"/>
          <w:color w:val="auto"/>
          <w:sz w:val="24"/>
          <w:szCs w:val="24"/>
        </w:rPr>
        <w:t xml:space="preserve">A.2.1. </w:t>
      </w:r>
      <w:r w:rsidR="00301B93" w:rsidRPr="00E70A80">
        <w:rPr>
          <w:rFonts w:ascii="Times New Roman" w:hAnsi="Times New Roman" w:cs="Times New Roman"/>
          <w:color w:val="auto"/>
          <w:sz w:val="24"/>
          <w:szCs w:val="24"/>
        </w:rPr>
        <w:t>Misyon</w:t>
      </w:r>
      <w:r w:rsidR="00F861AE" w:rsidRPr="00E70A80">
        <w:rPr>
          <w:rFonts w:ascii="Times New Roman" w:hAnsi="Times New Roman" w:cs="Times New Roman"/>
          <w:color w:val="auto"/>
          <w:sz w:val="24"/>
          <w:szCs w:val="24"/>
        </w:rPr>
        <w:t>, Vizyon ve Politikalar</w:t>
      </w:r>
    </w:p>
    <w:p w14:paraId="6CF4D4FE" w14:textId="3D0A301D" w:rsidR="00FC02FB" w:rsidRPr="005D315F" w:rsidRDefault="00FC02FB" w:rsidP="00F5690B">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5A2087">
        <w:rPr>
          <w:rFonts w:ascii="Times New Roman" w:hAnsi="Times New Roman" w:cs="Times New Roman"/>
          <w:b/>
          <w:bCs/>
          <w:sz w:val="24"/>
          <w:szCs w:val="24"/>
        </w:rPr>
        <w:t>3</w:t>
      </w:r>
    </w:p>
    <w:p w14:paraId="5FA6EFFF" w14:textId="77777777" w:rsidR="005A2087" w:rsidRDefault="00FC02FB" w:rsidP="00F5690B">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698D4DF6" w14:textId="27C7F956" w:rsidR="00FC02FB" w:rsidRPr="00E70A80" w:rsidRDefault="005A2087" w:rsidP="00F5690B">
      <w:pPr>
        <w:jc w:val="both"/>
        <w:rPr>
          <w:rFonts w:ascii="Times New Roman" w:hAnsi="Times New Roman" w:cs="Times New Roman"/>
          <w:b/>
          <w:bCs/>
          <w:sz w:val="24"/>
          <w:szCs w:val="24"/>
        </w:rPr>
      </w:pPr>
      <w:r w:rsidRPr="005A2087">
        <w:rPr>
          <w:rFonts w:ascii="Times New Roman" w:eastAsia="Times New Roman" w:hAnsi="Times New Roman" w:cs="Times New Roman"/>
          <w:noProof w:val="0"/>
          <w:sz w:val="24"/>
          <w:szCs w:val="24"/>
          <w:lang w:eastAsia="tr-TR"/>
        </w:rPr>
        <w:t>Kurumun misyon ve vizyon ifadelerinin tanımlan</w:t>
      </w:r>
      <w:r w:rsidR="00A40C7B">
        <w:rPr>
          <w:rFonts w:ascii="Times New Roman" w:eastAsia="Times New Roman" w:hAnsi="Times New Roman" w:cs="Times New Roman"/>
          <w:noProof w:val="0"/>
          <w:sz w:val="24"/>
          <w:szCs w:val="24"/>
          <w:lang w:eastAsia="tr-TR"/>
        </w:rPr>
        <w:t>ması</w:t>
      </w:r>
      <w:r w:rsidRPr="005A2087">
        <w:rPr>
          <w:rFonts w:ascii="Times New Roman" w:eastAsia="Times New Roman" w:hAnsi="Times New Roman" w:cs="Times New Roman"/>
          <w:noProof w:val="0"/>
          <w:sz w:val="24"/>
          <w:szCs w:val="24"/>
          <w:lang w:eastAsia="tr-TR"/>
        </w:rPr>
        <w:t>, kuruma özgü olarak belirlen</w:t>
      </w:r>
      <w:r w:rsidR="00A40C7B">
        <w:rPr>
          <w:rFonts w:ascii="Times New Roman" w:eastAsia="Times New Roman" w:hAnsi="Times New Roman" w:cs="Times New Roman"/>
          <w:noProof w:val="0"/>
          <w:sz w:val="24"/>
          <w:szCs w:val="24"/>
          <w:lang w:eastAsia="tr-TR"/>
        </w:rPr>
        <w:t>mesi</w:t>
      </w:r>
      <w:r w:rsidRPr="005A2087">
        <w:rPr>
          <w:rFonts w:ascii="Times New Roman" w:eastAsia="Times New Roman" w:hAnsi="Times New Roman" w:cs="Times New Roman"/>
          <w:noProof w:val="0"/>
          <w:sz w:val="24"/>
          <w:szCs w:val="24"/>
          <w:lang w:eastAsia="tr-TR"/>
        </w:rPr>
        <w:t xml:space="preserve"> ve çalışanlar tarafından paylaşıl</w:t>
      </w:r>
      <w:r w:rsidR="00A40C7B">
        <w:rPr>
          <w:rFonts w:ascii="Times New Roman" w:eastAsia="Times New Roman" w:hAnsi="Times New Roman" w:cs="Times New Roman"/>
          <w:noProof w:val="0"/>
          <w:sz w:val="24"/>
          <w:szCs w:val="24"/>
          <w:lang w:eastAsia="tr-TR"/>
        </w:rPr>
        <w:t>ması</w:t>
      </w:r>
      <w:r w:rsidRPr="005A2087">
        <w:rPr>
          <w:rFonts w:ascii="Times New Roman" w:eastAsia="Times New Roman" w:hAnsi="Times New Roman" w:cs="Times New Roman"/>
          <w:noProof w:val="0"/>
          <w:sz w:val="24"/>
          <w:szCs w:val="24"/>
          <w:lang w:eastAsia="tr-TR"/>
        </w:rPr>
        <w:t>, kurumun stratejik hedeflerine yönelik temel yönlendirmeleri ortaya koymaktadır [</w:t>
      </w:r>
      <w:hyperlink r:id="rId27" w:history="1">
        <w:r w:rsidRPr="005A2087">
          <w:rPr>
            <w:rStyle w:val="Kpr"/>
            <w:rFonts w:ascii="Times New Roman" w:eastAsia="Times New Roman" w:hAnsi="Times New Roman" w:cs="Times New Roman"/>
            <w:noProof w:val="0"/>
            <w:sz w:val="24"/>
            <w:szCs w:val="24"/>
            <w:lang w:eastAsia="tr-TR"/>
          </w:rPr>
          <w:t>1_OD3</w:t>
        </w:r>
      </w:hyperlink>
      <w:r w:rsidRPr="005A2087">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 </w:t>
      </w:r>
      <w:r w:rsidRPr="005A2087">
        <w:rPr>
          <w:rFonts w:ascii="Times New Roman" w:eastAsia="Times New Roman" w:hAnsi="Times New Roman" w:cs="Times New Roman"/>
          <w:noProof w:val="0"/>
          <w:sz w:val="24"/>
          <w:szCs w:val="24"/>
          <w:lang w:eastAsia="tr-TR"/>
        </w:rPr>
        <w:t>Kurum kalite politikasının, paydaşların görüşleri doğrultusunda hazırlanarak sürdürülebilir kalite güvencesi sistemini</w:t>
      </w:r>
      <w:r w:rsidR="00A40C7B">
        <w:rPr>
          <w:rFonts w:ascii="Times New Roman" w:eastAsia="Times New Roman" w:hAnsi="Times New Roman" w:cs="Times New Roman"/>
          <w:noProof w:val="0"/>
          <w:sz w:val="24"/>
          <w:szCs w:val="24"/>
          <w:lang w:eastAsia="tr-TR"/>
        </w:rPr>
        <w:t>n</w:t>
      </w:r>
      <w:r w:rsidRPr="005A2087">
        <w:rPr>
          <w:rFonts w:ascii="Times New Roman" w:eastAsia="Times New Roman" w:hAnsi="Times New Roman" w:cs="Times New Roman"/>
          <w:noProof w:val="0"/>
          <w:sz w:val="24"/>
          <w:szCs w:val="24"/>
          <w:lang w:eastAsia="tr-TR"/>
        </w:rPr>
        <w:t xml:space="preserve"> ana hatlarıyla tarif </w:t>
      </w:r>
      <w:r w:rsidR="00A40C7B">
        <w:rPr>
          <w:rFonts w:ascii="Times New Roman" w:eastAsia="Times New Roman" w:hAnsi="Times New Roman" w:cs="Times New Roman"/>
          <w:noProof w:val="0"/>
          <w:sz w:val="24"/>
          <w:szCs w:val="24"/>
          <w:lang w:eastAsia="tr-TR"/>
        </w:rPr>
        <w:t>edilmesi</w:t>
      </w:r>
      <w:r w:rsidRPr="005A2087">
        <w:rPr>
          <w:rFonts w:ascii="Times New Roman" w:eastAsia="Times New Roman" w:hAnsi="Times New Roman" w:cs="Times New Roman"/>
          <w:noProof w:val="0"/>
          <w:sz w:val="24"/>
          <w:szCs w:val="24"/>
          <w:lang w:eastAsia="tr-TR"/>
        </w:rPr>
        <w:t xml:space="preserve">, kurumun misyon, vizyon ve stratejik amaçlarının belirlenmiş </w:t>
      </w:r>
      <w:r w:rsidR="00A40C7B">
        <w:rPr>
          <w:rFonts w:ascii="Times New Roman" w:eastAsia="Times New Roman" w:hAnsi="Times New Roman" w:cs="Times New Roman"/>
          <w:noProof w:val="0"/>
          <w:sz w:val="24"/>
          <w:szCs w:val="24"/>
          <w:lang w:eastAsia="tr-TR"/>
        </w:rPr>
        <w:t>olduğunu</w:t>
      </w:r>
      <w:r w:rsidRPr="005A2087">
        <w:rPr>
          <w:rFonts w:ascii="Times New Roman" w:eastAsia="Times New Roman" w:hAnsi="Times New Roman" w:cs="Times New Roman"/>
          <w:noProof w:val="0"/>
          <w:sz w:val="24"/>
          <w:szCs w:val="24"/>
          <w:lang w:eastAsia="tr-TR"/>
        </w:rPr>
        <w:t xml:space="preserve"> </w:t>
      </w:r>
      <w:r w:rsidR="00A40C7B">
        <w:rPr>
          <w:rFonts w:ascii="Times New Roman" w:eastAsia="Times New Roman" w:hAnsi="Times New Roman" w:cs="Times New Roman"/>
          <w:noProof w:val="0"/>
          <w:sz w:val="24"/>
          <w:szCs w:val="24"/>
          <w:lang w:eastAsia="tr-TR"/>
        </w:rPr>
        <w:t>göstermektedir</w:t>
      </w:r>
      <w:r w:rsidRPr="005A2087">
        <w:rPr>
          <w:rFonts w:ascii="Times New Roman" w:eastAsia="Times New Roman" w:hAnsi="Times New Roman" w:cs="Times New Roman"/>
          <w:noProof w:val="0"/>
          <w:sz w:val="24"/>
          <w:szCs w:val="24"/>
          <w:lang w:eastAsia="tr-TR"/>
        </w:rPr>
        <w:t xml:space="preserve"> [</w:t>
      </w:r>
      <w:hyperlink r:id="rId28" w:history="1">
        <w:r w:rsidRPr="005A2087">
          <w:rPr>
            <w:rStyle w:val="Kpr"/>
            <w:rFonts w:ascii="Times New Roman" w:eastAsia="Times New Roman" w:hAnsi="Times New Roman" w:cs="Times New Roman"/>
            <w:noProof w:val="0"/>
            <w:sz w:val="24"/>
            <w:szCs w:val="24"/>
            <w:lang w:eastAsia="tr-TR"/>
          </w:rPr>
          <w:t>2_OD3</w:t>
        </w:r>
      </w:hyperlink>
      <w:r w:rsidRPr="005A2087">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t xml:space="preserve"> </w:t>
      </w:r>
      <w:r w:rsidRPr="005A2087">
        <w:rPr>
          <w:rFonts w:ascii="Times New Roman" w:eastAsia="Times New Roman" w:hAnsi="Times New Roman" w:cs="Times New Roman"/>
          <w:noProof w:val="0"/>
          <w:sz w:val="24"/>
          <w:szCs w:val="24"/>
          <w:lang w:eastAsia="tr-TR"/>
        </w:rPr>
        <w:t>Birim koordinatörlerinin görev tanımları ve yapısal konumları, kurumun misyon, vizyon ve politikalarının ilgili birimlerce benimsenip paylaşıldığını ve bu doğrultuda koordinasyonun sağlandığını göstermektedir [</w:t>
      </w:r>
      <w:hyperlink r:id="rId29" w:history="1">
        <w:r w:rsidRPr="005A2087">
          <w:rPr>
            <w:rStyle w:val="Kpr"/>
            <w:rFonts w:ascii="Times New Roman" w:eastAsia="Times New Roman" w:hAnsi="Times New Roman" w:cs="Times New Roman"/>
            <w:noProof w:val="0"/>
            <w:sz w:val="24"/>
            <w:szCs w:val="24"/>
            <w:lang w:eastAsia="tr-TR"/>
          </w:rPr>
          <w:t>3_OD3</w:t>
        </w:r>
      </w:hyperlink>
      <w:r w:rsidRPr="005A2087">
        <w:rPr>
          <w:rFonts w:ascii="Times New Roman" w:eastAsia="Times New Roman" w:hAnsi="Times New Roman" w:cs="Times New Roman"/>
          <w:noProof w:val="0"/>
          <w:sz w:val="24"/>
          <w:szCs w:val="24"/>
          <w:lang w:eastAsia="tr-TR"/>
        </w:rPr>
        <w:t>].</w:t>
      </w:r>
    </w:p>
    <w:p w14:paraId="1D0846E2" w14:textId="44E0F909" w:rsidR="00807DBF" w:rsidRDefault="00807DBF"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A.2.2.</w:t>
      </w:r>
      <w:r w:rsidR="00301B93" w:rsidRPr="00C228A0">
        <w:rPr>
          <w:rFonts w:ascii="Times New Roman" w:hAnsi="Times New Roman" w:cs="Times New Roman"/>
          <w:sz w:val="24"/>
          <w:szCs w:val="24"/>
        </w:rPr>
        <w:t xml:space="preserve"> </w:t>
      </w:r>
      <w:r w:rsidR="00301B93" w:rsidRPr="00D02D1F">
        <w:rPr>
          <w:rFonts w:ascii="Times New Roman" w:hAnsi="Times New Roman" w:cs="Times New Roman"/>
          <w:b/>
          <w:bCs/>
          <w:sz w:val="24"/>
          <w:szCs w:val="24"/>
        </w:rPr>
        <w:t xml:space="preserve">Stratejik </w:t>
      </w:r>
      <w:r w:rsidR="00D02D1F" w:rsidRPr="00D02D1F">
        <w:rPr>
          <w:rFonts w:ascii="Times New Roman" w:hAnsi="Times New Roman" w:cs="Times New Roman"/>
          <w:b/>
          <w:bCs/>
          <w:sz w:val="24"/>
          <w:szCs w:val="24"/>
        </w:rPr>
        <w:t xml:space="preserve">Amaç </w:t>
      </w:r>
      <w:r w:rsidR="00D02D1F">
        <w:rPr>
          <w:rFonts w:ascii="Times New Roman" w:hAnsi="Times New Roman" w:cs="Times New Roman"/>
          <w:b/>
          <w:bCs/>
          <w:sz w:val="24"/>
          <w:szCs w:val="24"/>
        </w:rPr>
        <w:t>v</w:t>
      </w:r>
      <w:r w:rsidR="00D02D1F" w:rsidRPr="00D02D1F">
        <w:rPr>
          <w:rFonts w:ascii="Times New Roman" w:hAnsi="Times New Roman" w:cs="Times New Roman"/>
          <w:b/>
          <w:bCs/>
          <w:sz w:val="24"/>
          <w:szCs w:val="24"/>
        </w:rPr>
        <w:t>e Hedefler</w:t>
      </w:r>
    </w:p>
    <w:p w14:paraId="7DD9B0A0" w14:textId="5C8B13AE"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3F320C">
        <w:rPr>
          <w:rFonts w:ascii="Times New Roman" w:hAnsi="Times New Roman" w:cs="Times New Roman"/>
          <w:b/>
          <w:bCs/>
          <w:sz w:val="24"/>
          <w:szCs w:val="24"/>
        </w:rPr>
        <w:t>2</w:t>
      </w:r>
    </w:p>
    <w:p w14:paraId="2359E8E8"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5880FEB3" w14:textId="0AC0B64F" w:rsidR="003F320C" w:rsidRPr="00BE3513" w:rsidRDefault="003F320C" w:rsidP="00F5690B">
      <w:pPr>
        <w:jc w:val="both"/>
        <w:rPr>
          <w:rFonts w:ascii="Times New Roman" w:hAnsi="Times New Roman" w:cs="Times New Roman"/>
          <w:sz w:val="24"/>
          <w:szCs w:val="24"/>
        </w:rPr>
      </w:pPr>
      <w:r w:rsidRPr="003F320C">
        <w:rPr>
          <w:rFonts w:ascii="Times New Roman" w:hAnsi="Times New Roman" w:cs="Times New Roman"/>
          <w:sz w:val="24"/>
          <w:szCs w:val="24"/>
        </w:rPr>
        <w:t xml:space="preserve">Kurumun 2018-2022 dönemini kapsayan stratejik planı, kısa, orta ve uzun vadeli amaç, hedef, alt hedef ve eylemleri; bunların zamanlaması, önceliklendirilmesi, sorumluları ve mali kaynaklarını içerecek şekilde tanımlandığını ve tüm stratejik paydaşların görüşlerinin alındığını gösteren, ilan edilmiş bir doküman olması nedeniyle, stratejik planın varlığını ortaya </w:t>
      </w:r>
      <w:r w:rsidRPr="003F320C">
        <w:rPr>
          <w:rFonts w:ascii="Times New Roman" w:hAnsi="Times New Roman" w:cs="Times New Roman"/>
          <w:sz w:val="24"/>
          <w:szCs w:val="24"/>
        </w:rPr>
        <w:lastRenderedPageBreak/>
        <w:t>koymaktadır [</w:t>
      </w:r>
      <w:hyperlink r:id="rId30" w:history="1">
        <w:r w:rsidRPr="003F320C">
          <w:rPr>
            <w:rStyle w:val="Kpr"/>
            <w:rFonts w:ascii="Times New Roman" w:hAnsi="Times New Roman" w:cs="Times New Roman"/>
            <w:sz w:val="24"/>
            <w:szCs w:val="24"/>
          </w:rPr>
          <w:t>1_OD2</w:t>
        </w:r>
      </w:hyperlink>
      <w:r w:rsidRPr="003F320C">
        <w:rPr>
          <w:rFonts w:ascii="Times New Roman" w:hAnsi="Times New Roman" w:cs="Times New Roman"/>
          <w:sz w:val="24"/>
          <w:szCs w:val="24"/>
        </w:rPr>
        <w:t>].</w:t>
      </w:r>
    </w:p>
    <w:p w14:paraId="6372E30D" w14:textId="07E7890A" w:rsidR="00807DBF" w:rsidRDefault="00807DBF"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A.2.3.</w:t>
      </w:r>
      <w:r w:rsidR="00301B93" w:rsidRPr="00C228A0">
        <w:rPr>
          <w:rFonts w:ascii="Times New Roman" w:hAnsi="Times New Roman" w:cs="Times New Roman"/>
          <w:sz w:val="24"/>
          <w:szCs w:val="24"/>
        </w:rPr>
        <w:t xml:space="preserve"> </w:t>
      </w:r>
      <w:r w:rsidR="00301B93" w:rsidRPr="00F73A96">
        <w:rPr>
          <w:rFonts w:ascii="Times New Roman" w:hAnsi="Times New Roman" w:cs="Times New Roman"/>
          <w:b/>
          <w:bCs/>
          <w:sz w:val="24"/>
          <w:szCs w:val="24"/>
        </w:rPr>
        <w:t>Performans yönetimi</w:t>
      </w:r>
    </w:p>
    <w:p w14:paraId="5D54C14E" w14:textId="4F1BA573"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3F320C">
        <w:rPr>
          <w:rFonts w:ascii="Times New Roman" w:hAnsi="Times New Roman" w:cs="Times New Roman"/>
          <w:b/>
          <w:bCs/>
          <w:sz w:val="24"/>
          <w:szCs w:val="24"/>
        </w:rPr>
        <w:t>1</w:t>
      </w:r>
    </w:p>
    <w:p w14:paraId="1788BBEF" w14:textId="648106B6"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400CAA45" w14:textId="77777777" w:rsidR="00385500" w:rsidRPr="00681E4A" w:rsidRDefault="00385500" w:rsidP="00F5690B">
      <w:pPr>
        <w:framePr w:hSpace="141" w:wrap="around" w:vAnchor="page" w:hAnchor="margin" w:xAlign="center" w:y="771"/>
        <w:ind w:left="118" w:right="63"/>
        <w:jc w:val="both"/>
        <w:outlineLvl w:val="3"/>
        <w:rPr>
          <w:rFonts w:cstheme="minorHAnsi"/>
        </w:rPr>
      </w:pPr>
    </w:p>
    <w:p w14:paraId="40ECE964" w14:textId="77777777" w:rsidR="00385500" w:rsidRPr="00681E4A" w:rsidRDefault="00385500" w:rsidP="00F5690B">
      <w:pPr>
        <w:framePr w:hSpace="141" w:wrap="around" w:vAnchor="page" w:hAnchor="margin" w:xAlign="center" w:y="771"/>
        <w:ind w:left="118" w:right="63"/>
        <w:jc w:val="both"/>
        <w:outlineLvl w:val="3"/>
        <w:rPr>
          <w:rFonts w:cstheme="minorHAnsi"/>
          <w:b/>
          <w:bCs/>
          <w:i/>
          <w:iCs/>
        </w:rPr>
      </w:pPr>
      <w:r w:rsidRPr="00681E4A">
        <w:rPr>
          <w:rFonts w:cstheme="minorHAnsi"/>
          <w:b/>
          <w:bCs/>
          <w:i/>
          <w:iCs/>
        </w:rPr>
        <w:t>Örnek Kanıtlar</w:t>
      </w:r>
    </w:p>
    <w:bookmarkEnd w:id="27"/>
    <w:p w14:paraId="05D7AA33" w14:textId="6DA6FF19" w:rsidR="003F320C" w:rsidRDefault="003F320C" w:rsidP="00F5690B">
      <w:pPr>
        <w:jc w:val="both"/>
        <w:rPr>
          <w:rFonts w:ascii="Times New Roman" w:hAnsi="Times New Roman" w:cs="Times New Roman"/>
          <w:sz w:val="24"/>
          <w:szCs w:val="24"/>
        </w:rPr>
      </w:pPr>
      <w:r w:rsidRPr="003F320C">
        <w:rPr>
          <w:rFonts w:ascii="Times New Roman" w:hAnsi="Times New Roman" w:cs="Times New Roman"/>
          <w:sz w:val="24"/>
          <w:szCs w:val="24"/>
        </w:rPr>
        <w:t>Öğrenci İşleri Daire Başkanlığı tarafından gerçekleştirilen öğrenci memnuniyeti anketlerinden elde edilen geri bildirimler, ilgili birimlerce değerlendirilmekte ve analiz edilmektedir; ayrıca, kurumumuz bünyesinde ders sonu değerlendirme anketleri düzenli olarak uygulanmakta olup, bu uygulamalar ders süreçlerinin kalitesinin ve etkinliğinin sürekli izlenmesine olanak sağlamaktadır.</w:t>
      </w:r>
    </w:p>
    <w:p w14:paraId="1CBBDA00" w14:textId="77777777" w:rsidR="003F320C" w:rsidRDefault="003F320C" w:rsidP="00F5690B">
      <w:pPr>
        <w:jc w:val="both"/>
        <w:rPr>
          <w:rFonts w:ascii="Times New Roman" w:hAnsi="Times New Roman" w:cs="Times New Roman"/>
          <w:sz w:val="24"/>
          <w:szCs w:val="24"/>
        </w:rPr>
      </w:pPr>
    </w:p>
    <w:p w14:paraId="5CD08846" w14:textId="3DA9234B" w:rsidR="004862C9" w:rsidRPr="00C228A0" w:rsidRDefault="004862C9" w:rsidP="00F5690B">
      <w:pPr>
        <w:jc w:val="both"/>
        <w:rPr>
          <w:rFonts w:ascii="Times New Roman" w:hAnsi="Times New Roman" w:cs="Times New Roman"/>
          <w:b/>
          <w:color w:val="1F3864" w:themeColor="accent1" w:themeShade="80"/>
          <w:sz w:val="28"/>
        </w:rPr>
      </w:pPr>
      <w:r w:rsidRPr="00C228A0">
        <w:rPr>
          <w:rFonts w:ascii="Times New Roman" w:hAnsi="Times New Roman" w:cs="Times New Roman"/>
          <w:b/>
          <w:color w:val="1F3864" w:themeColor="accent1" w:themeShade="80"/>
          <w:sz w:val="28"/>
        </w:rPr>
        <w:t xml:space="preserve">A.3. </w:t>
      </w:r>
      <w:r w:rsidR="00CF798C" w:rsidRPr="00C228A0">
        <w:rPr>
          <w:rFonts w:ascii="Times New Roman" w:hAnsi="Times New Roman" w:cs="Times New Roman"/>
          <w:b/>
          <w:color w:val="1F3864" w:themeColor="accent1" w:themeShade="80"/>
          <w:sz w:val="28"/>
        </w:rPr>
        <w:t>Yönetim Sistemleri</w:t>
      </w:r>
    </w:p>
    <w:p w14:paraId="1FEA0154" w14:textId="73A75DC2" w:rsidR="004862C9" w:rsidRDefault="004862C9" w:rsidP="00F5690B">
      <w:pPr>
        <w:jc w:val="both"/>
        <w:rPr>
          <w:rFonts w:ascii="Times New Roman" w:hAnsi="Times New Roman" w:cs="Times New Roman"/>
          <w:b/>
          <w:bCs/>
          <w:sz w:val="24"/>
        </w:rPr>
      </w:pPr>
      <w:r w:rsidRPr="00C228A0">
        <w:rPr>
          <w:rFonts w:ascii="Times New Roman" w:hAnsi="Times New Roman" w:cs="Times New Roman"/>
          <w:b/>
          <w:sz w:val="24"/>
        </w:rPr>
        <w:t>A.3.1.</w:t>
      </w:r>
      <w:r w:rsidRPr="00C228A0">
        <w:rPr>
          <w:rFonts w:ascii="Times New Roman" w:hAnsi="Times New Roman" w:cs="Times New Roman"/>
          <w:sz w:val="24"/>
        </w:rPr>
        <w:t xml:space="preserve"> </w:t>
      </w:r>
      <w:r w:rsidR="00301B93" w:rsidRPr="00AA2160">
        <w:rPr>
          <w:rFonts w:ascii="Times New Roman" w:hAnsi="Times New Roman" w:cs="Times New Roman"/>
          <w:b/>
          <w:bCs/>
          <w:sz w:val="24"/>
        </w:rPr>
        <w:t xml:space="preserve">Bilgi </w:t>
      </w:r>
      <w:r w:rsidR="00AA2160" w:rsidRPr="00AA2160">
        <w:rPr>
          <w:rFonts w:ascii="Times New Roman" w:hAnsi="Times New Roman" w:cs="Times New Roman"/>
          <w:b/>
          <w:bCs/>
          <w:sz w:val="24"/>
        </w:rPr>
        <w:t>Yönetim Sistemi</w:t>
      </w:r>
    </w:p>
    <w:p w14:paraId="13EB5818" w14:textId="30618778"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3F320C">
        <w:rPr>
          <w:rFonts w:ascii="Times New Roman" w:hAnsi="Times New Roman" w:cs="Times New Roman"/>
          <w:b/>
          <w:bCs/>
          <w:sz w:val="24"/>
          <w:szCs w:val="24"/>
        </w:rPr>
        <w:t>2</w:t>
      </w:r>
    </w:p>
    <w:p w14:paraId="76C4CCFD" w14:textId="4907C438"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2B665FC1" w14:textId="1E1EA122" w:rsidR="003F320C" w:rsidRPr="003F320C" w:rsidRDefault="003F320C" w:rsidP="00F5690B">
      <w:pPr>
        <w:jc w:val="both"/>
        <w:rPr>
          <w:rFonts w:ascii="Times New Roman" w:hAnsi="Times New Roman" w:cs="Times New Roman"/>
          <w:sz w:val="24"/>
          <w:szCs w:val="24"/>
        </w:rPr>
      </w:pPr>
      <w:r w:rsidRPr="003F320C">
        <w:rPr>
          <w:rFonts w:ascii="Times New Roman" w:hAnsi="Times New Roman" w:cs="Times New Roman"/>
          <w:sz w:val="24"/>
          <w:szCs w:val="24"/>
        </w:rPr>
        <w:t>Kurum yazışmalarına ilişkin verilerin, EBYS sistemi üzerinden toplanıp analiz edilmesi, kurumsal bilginin edinimi, saklanması, kullanılması, işlenmesi ve değerlendirilmesine destek olacak bilgi yönetim sistemlerinin oluşturulduğunu göstermektedir [</w:t>
      </w:r>
      <w:hyperlink r:id="rId31" w:history="1">
        <w:r w:rsidRPr="003F320C">
          <w:rPr>
            <w:rStyle w:val="Kpr"/>
            <w:rFonts w:ascii="Times New Roman" w:hAnsi="Times New Roman" w:cs="Times New Roman"/>
            <w:sz w:val="24"/>
            <w:szCs w:val="24"/>
          </w:rPr>
          <w:t>1_OD2</w:t>
        </w:r>
      </w:hyperlink>
      <w:r w:rsidRPr="003F320C">
        <w:rPr>
          <w:rFonts w:ascii="Times New Roman" w:hAnsi="Times New Roman" w:cs="Times New Roman"/>
          <w:sz w:val="24"/>
          <w:szCs w:val="24"/>
        </w:rPr>
        <w:t>].</w:t>
      </w:r>
    </w:p>
    <w:p w14:paraId="34DF21BD" w14:textId="5EFC5A2E" w:rsidR="004862C9" w:rsidRDefault="004862C9" w:rsidP="00F5690B">
      <w:pPr>
        <w:jc w:val="both"/>
        <w:rPr>
          <w:rFonts w:ascii="Times New Roman" w:hAnsi="Times New Roman" w:cs="Times New Roman"/>
          <w:b/>
          <w:bCs/>
          <w:sz w:val="24"/>
        </w:rPr>
      </w:pPr>
      <w:r w:rsidRPr="00AA2160">
        <w:rPr>
          <w:rFonts w:ascii="Times New Roman" w:hAnsi="Times New Roman" w:cs="Times New Roman"/>
          <w:b/>
          <w:bCs/>
          <w:sz w:val="24"/>
        </w:rPr>
        <w:t>A</w:t>
      </w:r>
      <w:r w:rsidR="00AA2160" w:rsidRPr="00AA2160">
        <w:rPr>
          <w:rFonts w:ascii="Times New Roman" w:hAnsi="Times New Roman" w:cs="Times New Roman"/>
          <w:b/>
          <w:bCs/>
          <w:sz w:val="24"/>
        </w:rPr>
        <w:t xml:space="preserve">.3.2. </w:t>
      </w:r>
      <w:r w:rsidR="00301B93" w:rsidRPr="00AA2160">
        <w:rPr>
          <w:rFonts w:ascii="Times New Roman" w:hAnsi="Times New Roman" w:cs="Times New Roman"/>
          <w:b/>
          <w:bCs/>
          <w:sz w:val="24"/>
        </w:rPr>
        <w:t xml:space="preserve">İnsan </w:t>
      </w:r>
      <w:r w:rsidR="00AA2160" w:rsidRPr="00AA2160">
        <w:rPr>
          <w:rFonts w:ascii="Times New Roman" w:hAnsi="Times New Roman" w:cs="Times New Roman"/>
          <w:b/>
          <w:bCs/>
          <w:sz w:val="24"/>
        </w:rPr>
        <w:t>Kaynakları Yönetim</w:t>
      </w:r>
      <w:r w:rsidR="004156F9">
        <w:rPr>
          <w:rFonts w:ascii="Times New Roman" w:hAnsi="Times New Roman" w:cs="Times New Roman"/>
          <w:b/>
          <w:bCs/>
          <w:sz w:val="24"/>
        </w:rPr>
        <w:t>i</w:t>
      </w:r>
    </w:p>
    <w:p w14:paraId="69DFAE54" w14:textId="6DFFEFC8"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F36BAD">
        <w:rPr>
          <w:rFonts w:ascii="Times New Roman" w:hAnsi="Times New Roman" w:cs="Times New Roman"/>
          <w:b/>
          <w:bCs/>
          <w:sz w:val="24"/>
          <w:szCs w:val="24"/>
        </w:rPr>
        <w:t>2</w:t>
      </w:r>
    </w:p>
    <w:p w14:paraId="452FC932"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742083D1" w14:textId="219FE266" w:rsidR="00F36BAD" w:rsidRPr="00BE3513" w:rsidRDefault="00F36BAD" w:rsidP="00F5690B">
      <w:pPr>
        <w:jc w:val="both"/>
        <w:rPr>
          <w:rFonts w:ascii="Times New Roman" w:hAnsi="Times New Roman" w:cs="Times New Roman"/>
          <w:sz w:val="24"/>
          <w:szCs w:val="24"/>
        </w:rPr>
      </w:pPr>
      <w:r w:rsidRPr="00F36BAD">
        <w:rPr>
          <w:rFonts w:ascii="Times New Roman" w:hAnsi="Times New Roman" w:cs="Times New Roman"/>
          <w:sz w:val="24"/>
          <w:szCs w:val="24"/>
        </w:rPr>
        <w:t>İnsan kaynaklarıyla ilgili süreçlerin yükseköğretim atama mevzuatları çerçevesinde yürütül</w:t>
      </w:r>
      <w:r w:rsidR="0026189A">
        <w:rPr>
          <w:rFonts w:ascii="Times New Roman" w:hAnsi="Times New Roman" w:cs="Times New Roman"/>
          <w:sz w:val="24"/>
          <w:szCs w:val="24"/>
        </w:rPr>
        <w:t>mesi</w:t>
      </w:r>
      <w:r w:rsidRPr="00F36BAD">
        <w:rPr>
          <w:rFonts w:ascii="Times New Roman" w:hAnsi="Times New Roman" w:cs="Times New Roman"/>
          <w:sz w:val="24"/>
          <w:szCs w:val="24"/>
        </w:rPr>
        <w:t>, kurumun stratejik hedefleriyle uyumlu tanımlı insan kaynakları yönetimi süreçlerine sahip olduğunu ortaya koymaktadır [</w:t>
      </w:r>
      <w:hyperlink r:id="rId32" w:history="1">
        <w:r w:rsidRPr="00F36BAD">
          <w:rPr>
            <w:rStyle w:val="Kpr"/>
            <w:rFonts w:ascii="Times New Roman" w:hAnsi="Times New Roman" w:cs="Times New Roman"/>
            <w:sz w:val="24"/>
            <w:szCs w:val="24"/>
          </w:rPr>
          <w:t>1_OD2</w:t>
        </w:r>
      </w:hyperlink>
      <w:r w:rsidRPr="00F36BAD">
        <w:rPr>
          <w:rFonts w:ascii="Times New Roman" w:hAnsi="Times New Roman" w:cs="Times New Roman"/>
          <w:sz w:val="24"/>
          <w:szCs w:val="24"/>
        </w:rPr>
        <w:t>].</w:t>
      </w:r>
      <w:r>
        <w:rPr>
          <w:rFonts w:ascii="Times New Roman" w:hAnsi="Times New Roman" w:cs="Times New Roman"/>
          <w:sz w:val="24"/>
          <w:szCs w:val="24"/>
        </w:rPr>
        <w:t xml:space="preserve"> </w:t>
      </w:r>
      <w:r w:rsidRPr="00F36BAD">
        <w:rPr>
          <w:rFonts w:ascii="Times New Roman" w:hAnsi="Times New Roman" w:cs="Times New Roman"/>
          <w:sz w:val="24"/>
          <w:szCs w:val="24"/>
        </w:rPr>
        <w:t>Siirt Üniversitesi Akademik Yükseltilme ve Atanma Yönergesi, kurumun insan kaynakları yönetiminde eğitim ve liyakat önceliklerine dayalı olarak belirlenmiş süreçlerin mevcut olduğunu kanıtlamaktadır [</w:t>
      </w:r>
      <w:hyperlink r:id="rId33" w:history="1">
        <w:r w:rsidRPr="00F36BAD">
          <w:rPr>
            <w:rStyle w:val="Kpr"/>
            <w:rFonts w:ascii="Times New Roman" w:hAnsi="Times New Roman" w:cs="Times New Roman"/>
            <w:sz w:val="24"/>
            <w:szCs w:val="24"/>
          </w:rPr>
          <w:t>2_OD2</w:t>
        </w:r>
      </w:hyperlink>
      <w:r w:rsidRPr="00F36BAD">
        <w:rPr>
          <w:rFonts w:ascii="Times New Roman" w:hAnsi="Times New Roman" w:cs="Times New Roman"/>
          <w:sz w:val="24"/>
          <w:szCs w:val="24"/>
        </w:rPr>
        <w:t>].</w:t>
      </w:r>
    </w:p>
    <w:p w14:paraId="3C25A79A" w14:textId="507E051B" w:rsidR="00052C18" w:rsidRDefault="00052C18" w:rsidP="00F5690B">
      <w:pPr>
        <w:jc w:val="both"/>
        <w:rPr>
          <w:rFonts w:ascii="Times New Roman" w:hAnsi="Times New Roman" w:cs="Times New Roman"/>
          <w:b/>
          <w:bCs/>
          <w:sz w:val="24"/>
        </w:rPr>
      </w:pPr>
      <w:r w:rsidRPr="00052C18">
        <w:rPr>
          <w:rFonts w:ascii="Times New Roman" w:hAnsi="Times New Roman" w:cs="Times New Roman"/>
          <w:b/>
          <w:bCs/>
          <w:sz w:val="24"/>
        </w:rPr>
        <w:t>A.3.3. Finansal yönetim</w:t>
      </w:r>
    </w:p>
    <w:p w14:paraId="0D96BF91" w14:textId="49FCD56A" w:rsidR="00052C18" w:rsidRDefault="00052C18" w:rsidP="00F5690B">
      <w:pPr>
        <w:jc w:val="both"/>
        <w:rPr>
          <w:rFonts w:ascii="Times New Roman" w:hAnsi="Times New Roman" w:cs="Times New Roman"/>
          <w:b/>
          <w:bCs/>
          <w:sz w:val="24"/>
        </w:rPr>
      </w:pPr>
      <w:r>
        <w:rPr>
          <w:rFonts w:ascii="Times New Roman" w:hAnsi="Times New Roman" w:cs="Times New Roman"/>
          <w:b/>
          <w:bCs/>
          <w:sz w:val="24"/>
        </w:rPr>
        <w:t xml:space="preserve">Olgunluk Düzeyi: </w:t>
      </w:r>
      <w:r w:rsidR="00F36BAD">
        <w:rPr>
          <w:rFonts w:ascii="Times New Roman" w:hAnsi="Times New Roman" w:cs="Times New Roman"/>
          <w:b/>
          <w:bCs/>
          <w:sz w:val="24"/>
        </w:rPr>
        <w:t>4</w:t>
      </w:r>
    </w:p>
    <w:p w14:paraId="6B4EA48D" w14:textId="4650CD87" w:rsidR="00052C18" w:rsidRDefault="00052C18" w:rsidP="00F5690B">
      <w:pPr>
        <w:jc w:val="both"/>
        <w:rPr>
          <w:rFonts w:ascii="Times New Roman" w:hAnsi="Times New Roman" w:cs="Times New Roman"/>
          <w:b/>
          <w:bCs/>
          <w:sz w:val="24"/>
        </w:rPr>
      </w:pPr>
      <w:r>
        <w:rPr>
          <w:rFonts w:ascii="Times New Roman" w:hAnsi="Times New Roman" w:cs="Times New Roman"/>
          <w:b/>
          <w:bCs/>
          <w:sz w:val="24"/>
        </w:rPr>
        <w:t>Kanıtlar</w:t>
      </w:r>
    </w:p>
    <w:p w14:paraId="520A15E0" w14:textId="7AC7EF7B" w:rsidR="00F36BAD" w:rsidRPr="00BE3513" w:rsidRDefault="00F36BAD" w:rsidP="00F5690B">
      <w:pPr>
        <w:jc w:val="both"/>
        <w:rPr>
          <w:rFonts w:ascii="Times New Roman" w:hAnsi="Times New Roman" w:cs="Times New Roman"/>
          <w:sz w:val="24"/>
        </w:rPr>
      </w:pPr>
      <w:r w:rsidRPr="00F36BAD">
        <w:rPr>
          <w:rFonts w:ascii="Times New Roman" w:hAnsi="Times New Roman" w:cs="Times New Roman"/>
          <w:sz w:val="24"/>
        </w:rPr>
        <w:t>Kurumda finansal kaynakların yönetim süreçlerinin düzenli olarak izlendiği ve gerektiğinde iyileştirildiği, İdari Mali İşler ve Strateji Daire Başkanlığı tarafından yürütülen finansal yönetim işlemleriyle desteklendiği belirlenmiştir [</w:t>
      </w:r>
      <w:hyperlink r:id="rId34" w:history="1">
        <w:r w:rsidRPr="00F36BAD">
          <w:rPr>
            <w:rStyle w:val="Kpr"/>
            <w:rFonts w:ascii="Times New Roman" w:hAnsi="Times New Roman" w:cs="Times New Roman"/>
            <w:sz w:val="24"/>
          </w:rPr>
          <w:t>1_OD4</w:t>
        </w:r>
      </w:hyperlink>
      <w:r w:rsidRPr="00F36BAD">
        <w:rPr>
          <w:rFonts w:ascii="Times New Roman" w:hAnsi="Times New Roman" w:cs="Times New Roman"/>
          <w:sz w:val="24"/>
        </w:rPr>
        <w:t>].</w:t>
      </w:r>
      <w:r>
        <w:rPr>
          <w:rFonts w:ascii="Times New Roman" w:hAnsi="Times New Roman" w:cs="Times New Roman"/>
          <w:sz w:val="24"/>
        </w:rPr>
        <w:t xml:space="preserve"> </w:t>
      </w:r>
      <w:r w:rsidRPr="00F36BAD">
        <w:rPr>
          <w:rFonts w:ascii="Times New Roman" w:hAnsi="Times New Roman" w:cs="Times New Roman"/>
          <w:sz w:val="24"/>
        </w:rPr>
        <w:t>Ayrıca, kurumun stratejik hedeflerine uygun finansal kararlar alabilmek amacıyla, finansal kaynakların etkin yönetimini sağlayan sistemsel araçların kullanıldığı ve bu süreçlerin performansının düzenli olarak değerlendirildiği tespit edilmiştir [</w:t>
      </w:r>
      <w:hyperlink r:id="rId35" w:history="1">
        <w:r w:rsidRPr="00F36BAD">
          <w:rPr>
            <w:rStyle w:val="Kpr"/>
            <w:rFonts w:ascii="Times New Roman" w:hAnsi="Times New Roman" w:cs="Times New Roman"/>
            <w:sz w:val="24"/>
          </w:rPr>
          <w:t>2_OD4</w:t>
        </w:r>
      </w:hyperlink>
      <w:r w:rsidRPr="00F36BAD">
        <w:rPr>
          <w:rFonts w:ascii="Times New Roman" w:hAnsi="Times New Roman" w:cs="Times New Roman"/>
          <w:sz w:val="24"/>
        </w:rPr>
        <w:t>].</w:t>
      </w:r>
    </w:p>
    <w:p w14:paraId="4F710C91" w14:textId="4B5D36BF" w:rsidR="004862C9" w:rsidRDefault="004862C9" w:rsidP="00F5690B">
      <w:pPr>
        <w:jc w:val="both"/>
        <w:rPr>
          <w:rFonts w:ascii="Times New Roman" w:hAnsi="Times New Roman" w:cs="Times New Roman"/>
          <w:b/>
          <w:bCs/>
          <w:sz w:val="24"/>
        </w:rPr>
      </w:pPr>
      <w:r w:rsidRPr="00AA2160">
        <w:rPr>
          <w:rFonts w:ascii="Times New Roman" w:hAnsi="Times New Roman" w:cs="Times New Roman"/>
          <w:b/>
          <w:bCs/>
          <w:sz w:val="24"/>
        </w:rPr>
        <w:t>A</w:t>
      </w:r>
      <w:r w:rsidR="00AA2160" w:rsidRPr="00AA2160">
        <w:rPr>
          <w:rFonts w:ascii="Times New Roman" w:hAnsi="Times New Roman" w:cs="Times New Roman"/>
          <w:b/>
          <w:bCs/>
          <w:sz w:val="24"/>
        </w:rPr>
        <w:t xml:space="preserve">.3.4. </w:t>
      </w:r>
      <w:r w:rsidR="00301B93" w:rsidRPr="00AA2160">
        <w:rPr>
          <w:rFonts w:ascii="Times New Roman" w:hAnsi="Times New Roman" w:cs="Times New Roman"/>
          <w:b/>
          <w:bCs/>
          <w:sz w:val="24"/>
        </w:rPr>
        <w:t xml:space="preserve">Süreç </w:t>
      </w:r>
      <w:r w:rsidR="00AA2160" w:rsidRPr="00AA2160">
        <w:rPr>
          <w:rFonts w:ascii="Times New Roman" w:hAnsi="Times New Roman" w:cs="Times New Roman"/>
          <w:b/>
          <w:bCs/>
          <w:sz w:val="24"/>
        </w:rPr>
        <w:t>Yönetimi</w:t>
      </w:r>
    </w:p>
    <w:p w14:paraId="48B141AA" w14:textId="364B0F78"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F36BAD">
        <w:rPr>
          <w:rFonts w:ascii="Times New Roman" w:hAnsi="Times New Roman" w:cs="Times New Roman"/>
          <w:b/>
          <w:bCs/>
          <w:sz w:val="24"/>
          <w:szCs w:val="24"/>
        </w:rPr>
        <w:t>3</w:t>
      </w:r>
    </w:p>
    <w:p w14:paraId="674277FD" w14:textId="61FB38B1" w:rsidR="00E70A80"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7FF1E657" w14:textId="63ED9C03" w:rsidR="00F36BAD" w:rsidRPr="00F36BAD" w:rsidRDefault="00F36BAD" w:rsidP="00F5690B">
      <w:pPr>
        <w:jc w:val="both"/>
        <w:rPr>
          <w:rFonts w:ascii="Times New Roman" w:hAnsi="Times New Roman" w:cs="Times New Roman"/>
          <w:sz w:val="24"/>
          <w:szCs w:val="24"/>
        </w:rPr>
      </w:pPr>
      <w:r w:rsidRPr="00F36BAD">
        <w:rPr>
          <w:rFonts w:ascii="Times New Roman" w:hAnsi="Times New Roman" w:cs="Times New Roman"/>
          <w:sz w:val="24"/>
          <w:szCs w:val="24"/>
        </w:rPr>
        <w:t>Yönetmelik ve yönergeler dokümanları, kurumun tüm etkinlik ve alt süreçlerine ilişkin iş akışı, sorumluluklar ve yönetim kriterlerinin yazılı olarak belgelendiğini ve bu düzenlemelerin kurum genelinde tanımlı süreçlerin işletilmesine zemin hazırladığını ortaya koymaktadır [</w:t>
      </w:r>
      <w:hyperlink r:id="rId36" w:history="1">
        <w:r w:rsidRPr="00F36BAD">
          <w:rPr>
            <w:rStyle w:val="Kpr"/>
            <w:rFonts w:ascii="Times New Roman" w:hAnsi="Times New Roman" w:cs="Times New Roman"/>
            <w:sz w:val="24"/>
            <w:szCs w:val="24"/>
          </w:rPr>
          <w:t>1_OD3</w:t>
        </w:r>
      </w:hyperlink>
      <w:r>
        <w:rPr>
          <w:rFonts w:ascii="Times New Roman" w:hAnsi="Times New Roman" w:cs="Times New Roman"/>
          <w:sz w:val="24"/>
          <w:szCs w:val="24"/>
        </w:rPr>
        <w:t>], [</w:t>
      </w:r>
      <w:hyperlink r:id="rId37" w:history="1">
        <w:r w:rsidRPr="00F36BAD">
          <w:rPr>
            <w:rStyle w:val="Kpr"/>
            <w:rFonts w:ascii="Times New Roman" w:hAnsi="Times New Roman" w:cs="Times New Roman"/>
            <w:sz w:val="24"/>
            <w:szCs w:val="24"/>
          </w:rPr>
          <w:t>2_OD3</w:t>
        </w:r>
      </w:hyperlink>
      <w:r w:rsidRPr="00F36BAD">
        <w:rPr>
          <w:rFonts w:ascii="Times New Roman" w:hAnsi="Times New Roman" w:cs="Times New Roman"/>
          <w:sz w:val="24"/>
          <w:szCs w:val="24"/>
        </w:rPr>
        <w:t>].</w:t>
      </w:r>
      <w:r>
        <w:rPr>
          <w:rFonts w:ascii="Times New Roman" w:hAnsi="Times New Roman" w:cs="Times New Roman"/>
          <w:sz w:val="24"/>
          <w:szCs w:val="24"/>
        </w:rPr>
        <w:t xml:space="preserve"> </w:t>
      </w:r>
      <w:r w:rsidRPr="00F36BAD">
        <w:rPr>
          <w:rFonts w:ascii="Times New Roman" w:hAnsi="Times New Roman" w:cs="Times New Roman"/>
          <w:sz w:val="24"/>
          <w:szCs w:val="24"/>
        </w:rPr>
        <w:t>İngilizce Hazırlık Programı öğrenci kılavuzu, program kapsamında uygulanan süreçlerin, iş akışlarının ve sorumlulukların net bir şekilde tanımlandığını ve öğrencilere yönelik uygulamalı yönetim stratejilerinin kurumsal olarak benimsendiğini göstermektedir [</w:t>
      </w:r>
      <w:hyperlink r:id="rId38" w:history="1">
        <w:r w:rsidRPr="00F36BAD">
          <w:rPr>
            <w:rStyle w:val="Kpr"/>
            <w:rFonts w:ascii="Times New Roman" w:hAnsi="Times New Roman" w:cs="Times New Roman"/>
            <w:sz w:val="24"/>
            <w:szCs w:val="24"/>
          </w:rPr>
          <w:t>3_OD3</w:t>
        </w:r>
      </w:hyperlink>
      <w:r w:rsidRPr="00F36BAD">
        <w:rPr>
          <w:rFonts w:ascii="Times New Roman" w:hAnsi="Times New Roman" w:cs="Times New Roman"/>
          <w:sz w:val="24"/>
          <w:szCs w:val="24"/>
        </w:rPr>
        <w:t>].</w:t>
      </w:r>
      <w:r w:rsidR="00F30C67">
        <w:rPr>
          <w:rFonts w:ascii="Times New Roman" w:hAnsi="Times New Roman" w:cs="Times New Roman"/>
          <w:sz w:val="24"/>
          <w:szCs w:val="24"/>
        </w:rPr>
        <w:t xml:space="preserve"> </w:t>
      </w:r>
      <w:r w:rsidRPr="00F36BAD">
        <w:rPr>
          <w:rFonts w:ascii="Times New Roman" w:hAnsi="Times New Roman" w:cs="Times New Roman"/>
          <w:sz w:val="24"/>
          <w:szCs w:val="24"/>
        </w:rPr>
        <w:t>Görev ve sorumluluklar dokümanları, kurum içindeki süreçlerin etkin bir biçimde yürütülebilmesi için her birimin görev, sorumluluk ve sahiplenme kriterlerinin detaylı olarak belgelendiğini ve bu düzenlemelerin tüm süreçlerde tanımlı uygulamaların işletilmesini desteklediğini kanıtlamaktadır [</w:t>
      </w:r>
      <w:hyperlink r:id="rId39" w:history="1">
        <w:r w:rsidR="00F30C67" w:rsidRPr="00F30C67">
          <w:rPr>
            <w:rStyle w:val="Kpr"/>
            <w:rFonts w:ascii="Times New Roman" w:hAnsi="Times New Roman" w:cs="Times New Roman"/>
            <w:sz w:val="24"/>
            <w:szCs w:val="24"/>
          </w:rPr>
          <w:t>4_OD</w:t>
        </w:r>
        <w:r w:rsidR="00F30C67">
          <w:rPr>
            <w:rStyle w:val="Kpr"/>
            <w:rFonts w:ascii="Times New Roman" w:hAnsi="Times New Roman" w:cs="Times New Roman"/>
            <w:sz w:val="24"/>
            <w:szCs w:val="24"/>
          </w:rPr>
          <w:t>3</w:t>
        </w:r>
      </w:hyperlink>
      <w:r w:rsidR="00F30C67">
        <w:rPr>
          <w:rFonts w:ascii="Times New Roman" w:hAnsi="Times New Roman" w:cs="Times New Roman"/>
          <w:sz w:val="24"/>
          <w:szCs w:val="24"/>
        </w:rPr>
        <w:t>],[</w:t>
      </w:r>
      <w:hyperlink r:id="rId40" w:history="1">
        <w:r w:rsidR="00F30C67" w:rsidRPr="00F30C67">
          <w:rPr>
            <w:rStyle w:val="Kpr"/>
            <w:rFonts w:ascii="Times New Roman" w:hAnsi="Times New Roman" w:cs="Times New Roman"/>
            <w:sz w:val="24"/>
            <w:szCs w:val="24"/>
          </w:rPr>
          <w:t>5_OD3</w:t>
        </w:r>
      </w:hyperlink>
      <w:r w:rsidRPr="00F36BAD">
        <w:rPr>
          <w:rFonts w:ascii="Times New Roman" w:hAnsi="Times New Roman" w:cs="Times New Roman"/>
          <w:sz w:val="24"/>
          <w:szCs w:val="24"/>
        </w:rPr>
        <w:t>].</w:t>
      </w:r>
    </w:p>
    <w:p w14:paraId="7216A1E6" w14:textId="77777777" w:rsidR="00BE3513" w:rsidRDefault="00BE3513" w:rsidP="00F5690B">
      <w:pPr>
        <w:spacing w:line="276" w:lineRule="auto"/>
        <w:jc w:val="both"/>
        <w:rPr>
          <w:rFonts w:ascii="Times New Roman" w:hAnsi="Times New Roman" w:cs="Times New Roman"/>
          <w:b/>
          <w:color w:val="1F3864" w:themeColor="accent1" w:themeShade="80"/>
          <w:sz w:val="28"/>
          <w:szCs w:val="28"/>
        </w:rPr>
      </w:pPr>
    </w:p>
    <w:p w14:paraId="435E54DC" w14:textId="2D86FEA0" w:rsidR="00AA4E6D" w:rsidRPr="00C228A0" w:rsidRDefault="00AA4E6D" w:rsidP="00F5690B">
      <w:pPr>
        <w:spacing w:line="276" w:lineRule="auto"/>
        <w:jc w:val="both"/>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 xml:space="preserve">A.4. </w:t>
      </w:r>
      <w:r w:rsidR="00CF798C" w:rsidRPr="00C228A0">
        <w:rPr>
          <w:rFonts w:ascii="Times New Roman" w:hAnsi="Times New Roman" w:cs="Times New Roman"/>
          <w:b/>
          <w:color w:val="1F3864" w:themeColor="accent1" w:themeShade="80"/>
          <w:sz w:val="28"/>
          <w:szCs w:val="28"/>
        </w:rPr>
        <w:t>Paydaş Katılımı</w:t>
      </w:r>
    </w:p>
    <w:p w14:paraId="07EC522F" w14:textId="5328011D" w:rsidR="00AA4E6D" w:rsidRDefault="00AA4E6D" w:rsidP="00F5690B">
      <w:pPr>
        <w:jc w:val="both"/>
        <w:rPr>
          <w:rFonts w:ascii="Times New Roman" w:hAnsi="Times New Roman" w:cs="Times New Roman"/>
          <w:b/>
          <w:sz w:val="24"/>
          <w:szCs w:val="24"/>
        </w:rPr>
      </w:pPr>
      <w:r w:rsidRPr="009C2D7E">
        <w:rPr>
          <w:rFonts w:ascii="Times New Roman" w:hAnsi="Times New Roman" w:cs="Times New Roman"/>
          <w:b/>
          <w:sz w:val="24"/>
          <w:szCs w:val="24"/>
        </w:rPr>
        <w:lastRenderedPageBreak/>
        <w:t>A.4.1. İç ve Dış Paydaş Katılmı</w:t>
      </w:r>
    </w:p>
    <w:p w14:paraId="1090002E" w14:textId="06CF5485" w:rsidR="00FC02FB" w:rsidRPr="005D315F" w:rsidRDefault="00FC02FB" w:rsidP="00F5690B">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7B788C">
        <w:rPr>
          <w:rFonts w:ascii="Times New Roman" w:hAnsi="Times New Roman" w:cs="Times New Roman"/>
          <w:b/>
          <w:bCs/>
          <w:sz w:val="24"/>
          <w:szCs w:val="24"/>
        </w:rPr>
        <w:t>2</w:t>
      </w:r>
    </w:p>
    <w:p w14:paraId="7F639303" w14:textId="157F8E63" w:rsidR="00FC02FB" w:rsidRDefault="00FC02FB" w:rsidP="00F5690B">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528B074E" w14:textId="694DE133" w:rsidR="008C4EB0" w:rsidRPr="007B788C" w:rsidRDefault="007B788C" w:rsidP="00F5690B">
      <w:pPr>
        <w:jc w:val="both"/>
        <w:rPr>
          <w:rFonts w:ascii="Times New Roman" w:hAnsi="Times New Roman" w:cs="Times New Roman"/>
          <w:bCs/>
          <w:sz w:val="24"/>
          <w:szCs w:val="24"/>
        </w:rPr>
      </w:pPr>
      <w:r w:rsidRPr="007B788C">
        <w:rPr>
          <w:rFonts w:ascii="Times New Roman" w:hAnsi="Times New Roman" w:cs="Times New Roman"/>
          <w:bCs/>
          <w:sz w:val="24"/>
          <w:szCs w:val="24"/>
        </w:rPr>
        <w:t>Kurum yönetiminin, ülke genelinde üniversitelerin katılım sağladığı Yabancı Diller Yüksekokulu Yöneticileri toplantısına her yıl katılarak diğer yüksekokulların deneyimlerinden yararlanması ve bu doğrultuda kendi yapılanmasını şekillendirmesi, iç ve dış paydaşların stratejik kararlara katılımına yönelik planlamaların varlığını göstermektedir [</w:t>
      </w:r>
      <w:hyperlink r:id="rId41" w:history="1">
        <w:r w:rsidRPr="007B788C">
          <w:rPr>
            <w:rStyle w:val="Kpr"/>
            <w:rFonts w:ascii="Times New Roman" w:hAnsi="Times New Roman" w:cs="Times New Roman"/>
            <w:bCs/>
            <w:sz w:val="24"/>
            <w:szCs w:val="24"/>
          </w:rPr>
          <w:t>1_OD2</w:t>
        </w:r>
      </w:hyperlink>
      <w:r w:rsidRPr="007B788C">
        <w:rPr>
          <w:rFonts w:ascii="Times New Roman" w:hAnsi="Times New Roman" w:cs="Times New Roman"/>
          <w:bCs/>
          <w:sz w:val="24"/>
          <w:szCs w:val="24"/>
        </w:rPr>
        <w:t>].</w:t>
      </w:r>
      <w:r>
        <w:rPr>
          <w:rFonts w:ascii="Times New Roman" w:hAnsi="Times New Roman" w:cs="Times New Roman"/>
          <w:bCs/>
          <w:sz w:val="24"/>
          <w:szCs w:val="24"/>
        </w:rPr>
        <w:t xml:space="preserve"> </w:t>
      </w:r>
      <w:r w:rsidRPr="007B788C">
        <w:rPr>
          <w:rFonts w:ascii="Times New Roman" w:hAnsi="Times New Roman" w:cs="Times New Roman"/>
          <w:bCs/>
          <w:sz w:val="24"/>
          <w:szCs w:val="24"/>
        </w:rPr>
        <w:t>Yıl sonu değerlendirme anketleri aracılığıyla paydaşların geri bildirimlerinin toplanması ve stratejik süreçlere yansıtılması, kurumun paydaş katılımını sağlamaya yönelik tanımlı mekanizmaların bulunduğunu ortaya koymaktadır [</w:t>
      </w:r>
      <w:hyperlink r:id="rId42" w:history="1">
        <w:r w:rsidRPr="007B788C">
          <w:rPr>
            <w:rStyle w:val="Kpr"/>
            <w:rFonts w:ascii="Times New Roman" w:hAnsi="Times New Roman" w:cs="Times New Roman"/>
            <w:bCs/>
            <w:sz w:val="24"/>
            <w:szCs w:val="24"/>
          </w:rPr>
          <w:t>2_OD2</w:t>
        </w:r>
      </w:hyperlink>
      <w:r w:rsidRPr="007B788C">
        <w:rPr>
          <w:rFonts w:ascii="Times New Roman" w:hAnsi="Times New Roman" w:cs="Times New Roman"/>
          <w:bCs/>
          <w:sz w:val="24"/>
          <w:szCs w:val="24"/>
        </w:rPr>
        <w:t>].</w:t>
      </w:r>
    </w:p>
    <w:p w14:paraId="4F5B01A3" w14:textId="6E05F66A" w:rsidR="00AA4E6D" w:rsidRDefault="00AA4E6D"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A.4.2.</w:t>
      </w:r>
      <w:r w:rsidRPr="00C228A0">
        <w:rPr>
          <w:rFonts w:ascii="Times New Roman" w:hAnsi="Times New Roman" w:cs="Times New Roman"/>
          <w:sz w:val="24"/>
          <w:szCs w:val="24"/>
        </w:rPr>
        <w:t xml:space="preserve"> </w:t>
      </w:r>
      <w:r w:rsidRPr="009C2D7E">
        <w:rPr>
          <w:rFonts w:ascii="Times New Roman" w:hAnsi="Times New Roman" w:cs="Times New Roman"/>
          <w:b/>
          <w:bCs/>
          <w:sz w:val="24"/>
          <w:szCs w:val="24"/>
        </w:rPr>
        <w:t>Öğrenci Geri Bildirimleri</w:t>
      </w:r>
    </w:p>
    <w:p w14:paraId="10AF612E" w14:textId="648F4BA0"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BA478F">
        <w:rPr>
          <w:rFonts w:ascii="Times New Roman" w:hAnsi="Times New Roman" w:cs="Times New Roman"/>
          <w:b/>
          <w:bCs/>
          <w:sz w:val="24"/>
          <w:szCs w:val="24"/>
        </w:rPr>
        <w:t>3</w:t>
      </w:r>
    </w:p>
    <w:p w14:paraId="332FD197"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3A2017AE" w14:textId="66320831" w:rsidR="008C4EB0" w:rsidRPr="00BA478F" w:rsidRDefault="00BA478F" w:rsidP="00F5690B">
      <w:pPr>
        <w:jc w:val="both"/>
        <w:rPr>
          <w:rFonts w:ascii="Times New Roman" w:hAnsi="Times New Roman" w:cs="Times New Roman"/>
          <w:sz w:val="24"/>
          <w:szCs w:val="24"/>
        </w:rPr>
      </w:pPr>
      <w:r w:rsidRPr="00BA478F">
        <w:rPr>
          <w:rFonts w:ascii="Times New Roman" w:hAnsi="Times New Roman" w:cs="Times New Roman"/>
          <w:sz w:val="24"/>
          <w:szCs w:val="24"/>
        </w:rPr>
        <w:t>Öğrenci İşleri Daire Başkanlığı tarafından düzenlenen anket çalışmaları, öğrenci görüşlerinin sistematik olarak alındığını ve iç paydaşlardan gelen geri bildirimlerin toplandığını göstermektedir [</w:t>
      </w:r>
      <w:hyperlink r:id="rId43" w:history="1">
        <w:r w:rsidRPr="00BA478F">
          <w:rPr>
            <w:rStyle w:val="Kpr"/>
            <w:rFonts w:ascii="Times New Roman" w:hAnsi="Times New Roman" w:cs="Times New Roman"/>
            <w:sz w:val="24"/>
            <w:szCs w:val="24"/>
          </w:rPr>
          <w:t>1_OD3</w:t>
        </w:r>
      </w:hyperlink>
      <w:r w:rsidRPr="00BA478F">
        <w:rPr>
          <w:rFonts w:ascii="Times New Roman" w:hAnsi="Times New Roman" w:cs="Times New Roman"/>
          <w:sz w:val="24"/>
          <w:szCs w:val="24"/>
        </w:rPr>
        <w:t>].</w:t>
      </w:r>
      <w:r>
        <w:rPr>
          <w:rFonts w:ascii="Times New Roman" w:hAnsi="Times New Roman" w:cs="Times New Roman"/>
          <w:sz w:val="24"/>
          <w:szCs w:val="24"/>
        </w:rPr>
        <w:t xml:space="preserve"> </w:t>
      </w:r>
      <w:r w:rsidRPr="00BA478F">
        <w:rPr>
          <w:rFonts w:ascii="Times New Roman" w:hAnsi="Times New Roman" w:cs="Times New Roman"/>
          <w:sz w:val="24"/>
          <w:szCs w:val="24"/>
        </w:rPr>
        <w:t>Öğretim elemanlarının yürüttükleri derslerle ilgili öğrencilere yönelik yapılan anketlerin akademik personelle paylaşılması, ders içeriklerinin öğrenci geri bildirimleri doğrultusunda sürekli güncellendiğini ve iyileştirildiğini ortaya koymaktadır [</w:t>
      </w:r>
      <w:hyperlink r:id="rId44" w:history="1">
        <w:r w:rsidRPr="00BA478F">
          <w:rPr>
            <w:rStyle w:val="Kpr"/>
            <w:rFonts w:ascii="Times New Roman" w:hAnsi="Times New Roman" w:cs="Times New Roman"/>
            <w:sz w:val="24"/>
            <w:szCs w:val="24"/>
          </w:rPr>
          <w:t>2_OD3</w:t>
        </w:r>
      </w:hyperlink>
      <w:r w:rsidRPr="00BA478F">
        <w:rPr>
          <w:rFonts w:ascii="Times New Roman" w:hAnsi="Times New Roman" w:cs="Times New Roman"/>
          <w:sz w:val="24"/>
          <w:szCs w:val="24"/>
        </w:rPr>
        <w:t>].</w:t>
      </w:r>
      <w:r>
        <w:rPr>
          <w:rFonts w:ascii="Times New Roman" w:hAnsi="Times New Roman" w:cs="Times New Roman"/>
          <w:sz w:val="24"/>
          <w:szCs w:val="24"/>
        </w:rPr>
        <w:t xml:space="preserve"> </w:t>
      </w:r>
      <w:r w:rsidRPr="00BA478F">
        <w:rPr>
          <w:rFonts w:ascii="Times New Roman" w:hAnsi="Times New Roman" w:cs="Times New Roman"/>
          <w:sz w:val="24"/>
          <w:szCs w:val="24"/>
        </w:rPr>
        <w:t>Yıl sonu değerlendirme anketi, öğrencilerin genel memnuniyet seviyesi, ders, öğretim elemanı ve program hakkındaki görüşlerinin düzenli olarak toplandığını ve bu verilerin kurumsal karar alma süreçlerine yansıtıldığını kanıtlamaktadır [</w:t>
      </w:r>
      <w:hyperlink r:id="rId45" w:history="1">
        <w:r w:rsidRPr="00BA478F">
          <w:rPr>
            <w:rStyle w:val="Kpr"/>
            <w:rFonts w:ascii="Times New Roman" w:hAnsi="Times New Roman" w:cs="Times New Roman"/>
            <w:sz w:val="24"/>
            <w:szCs w:val="24"/>
          </w:rPr>
          <w:t>3_OD3</w:t>
        </w:r>
      </w:hyperlink>
      <w:r w:rsidRPr="00BA478F">
        <w:rPr>
          <w:rFonts w:ascii="Times New Roman" w:hAnsi="Times New Roman" w:cs="Times New Roman"/>
          <w:sz w:val="24"/>
          <w:szCs w:val="24"/>
        </w:rPr>
        <w:t>].</w:t>
      </w:r>
    </w:p>
    <w:p w14:paraId="58C949DF" w14:textId="0CEADBCF" w:rsidR="00AA4E6D" w:rsidRDefault="00AA4E6D"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 xml:space="preserve">A.4.3. </w:t>
      </w:r>
      <w:r w:rsidRPr="009C2D7E">
        <w:rPr>
          <w:rFonts w:ascii="Times New Roman" w:hAnsi="Times New Roman" w:cs="Times New Roman"/>
          <w:b/>
          <w:bCs/>
          <w:sz w:val="24"/>
          <w:szCs w:val="24"/>
        </w:rPr>
        <w:t>Mezun İlişkileri Yönetimi</w:t>
      </w:r>
    </w:p>
    <w:p w14:paraId="64A706EE" w14:textId="04CDC1C5"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BA478F">
        <w:rPr>
          <w:rFonts w:ascii="Times New Roman" w:hAnsi="Times New Roman" w:cs="Times New Roman"/>
          <w:b/>
          <w:bCs/>
          <w:sz w:val="24"/>
          <w:szCs w:val="24"/>
        </w:rPr>
        <w:t>1</w:t>
      </w:r>
    </w:p>
    <w:p w14:paraId="76C1D284"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28FF492D" w14:textId="4BA09F36" w:rsidR="00FC02FB" w:rsidRPr="00C228A0" w:rsidRDefault="00BA478F" w:rsidP="00F5690B">
      <w:pPr>
        <w:jc w:val="both"/>
        <w:rPr>
          <w:rFonts w:ascii="Times New Roman" w:hAnsi="Times New Roman" w:cs="Times New Roman"/>
          <w:sz w:val="24"/>
          <w:szCs w:val="24"/>
        </w:rPr>
      </w:pPr>
      <w:r>
        <w:rPr>
          <w:rFonts w:ascii="Times New Roman" w:hAnsi="Times New Roman" w:cs="Times New Roman"/>
          <w:sz w:val="24"/>
          <w:szCs w:val="24"/>
        </w:rPr>
        <w:t>Kurumumuzdan mezun verilmemektedir.</w:t>
      </w:r>
    </w:p>
    <w:p w14:paraId="0630B21C" w14:textId="77777777" w:rsidR="00C34FD2" w:rsidRDefault="00C34FD2" w:rsidP="00F5690B">
      <w:pPr>
        <w:jc w:val="both"/>
        <w:rPr>
          <w:rFonts w:ascii="Times New Roman" w:hAnsi="Times New Roman" w:cs="Times New Roman"/>
        </w:rPr>
      </w:pPr>
    </w:p>
    <w:p w14:paraId="0DC8E025" w14:textId="2591B7F0" w:rsidR="00AA4E6D" w:rsidRPr="00C228A0" w:rsidRDefault="00AA4E6D" w:rsidP="00F5690B">
      <w:pPr>
        <w:jc w:val="both"/>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 xml:space="preserve">A.5. </w:t>
      </w:r>
      <w:r w:rsidR="00CF798C" w:rsidRPr="00C228A0">
        <w:rPr>
          <w:rFonts w:ascii="Times New Roman" w:hAnsi="Times New Roman" w:cs="Times New Roman"/>
          <w:b/>
          <w:color w:val="1F3864" w:themeColor="accent1" w:themeShade="80"/>
          <w:sz w:val="28"/>
          <w:szCs w:val="28"/>
        </w:rPr>
        <w:t>Uluslararasılaşma</w:t>
      </w:r>
    </w:p>
    <w:p w14:paraId="116F8AE3" w14:textId="16E7964C" w:rsidR="00AA4E6D" w:rsidRDefault="00AA4E6D"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A.5.1.</w:t>
      </w:r>
      <w:r w:rsidRPr="00C228A0">
        <w:rPr>
          <w:rFonts w:ascii="Times New Roman" w:hAnsi="Times New Roman" w:cs="Times New Roman"/>
          <w:sz w:val="24"/>
          <w:szCs w:val="24"/>
        </w:rPr>
        <w:t xml:space="preserve"> </w:t>
      </w:r>
      <w:r w:rsidRPr="00C34FD2">
        <w:rPr>
          <w:rFonts w:ascii="Times New Roman" w:hAnsi="Times New Roman" w:cs="Times New Roman"/>
          <w:b/>
          <w:bCs/>
          <w:sz w:val="24"/>
          <w:szCs w:val="24"/>
        </w:rPr>
        <w:t xml:space="preserve">Uluslararasılaşma </w:t>
      </w:r>
      <w:r w:rsidR="00C34FD2" w:rsidRPr="00C34FD2">
        <w:rPr>
          <w:rFonts w:ascii="Times New Roman" w:hAnsi="Times New Roman" w:cs="Times New Roman"/>
          <w:b/>
          <w:bCs/>
          <w:sz w:val="24"/>
          <w:szCs w:val="24"/>
        </w:rPr>
        <w:t>Süreçlerinin Yönetimi</w:t>
      </w:r>
    </w:p>
    <w:p w14:paraId="66B8F40F"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p>
    <w:p w14:paraId="6077C42E"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4D7D9B3B" w14:textId="4D3852D0" w:rsidR="00FC02FB" w:rsidRPr="00BA478F" w:rsidRDefault="00BA478F" w:rsidP="00F5690B">
      <w:pPr>
        <w:jc w:val="both"/>
        <w:rPr>
          <w:rFonts w:ascii="Times New Roman" w:hAnsi="Times New Roman" w:cs="Times New Roman"/>
          <w:sz w:val="24"/>
          <w:szCs w:val="24"/>
        </w:rPr>
      </w:pPr>
      <w:r w:rsidRPr="00BA478F">
        <w:rPr>
          <w:rFonts w:ascii="Times New Roman" w:hAnsi="Times New Roman" w:cs="Times New Roman"/>
          <w:sz w:val="24"/>
          <w:szCs w:val="24"/>
        </w:rPr>
        <w:t xml:space="preserve">Bu konuda kurumumuzda </w:t>
      </w:r>
      <w:r>
        <w:rPr>
          <w:rFonts w:ascii="Times New Roman" w:hAnsi="Times New Roman" w:cs="Times New Roman"/>
          <w:sz w:val="24"/>
          <w:szCs w:val="24"/>
        </w:rPr>
        <w:t>çalışma yoktur.</w:t>
      </w:r>
    </w:p>
    <w:p w14:paraId="28E8A14C" w14:textId="6FD090C6" w:rsidR="00AA4E6D" w:rsidRDefault="00AA4E6D"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A.5.2.</w:t>
      </w:r>
      <w:r w:rsidR="00301B93" w:rsidRPr="00C228A0">
        <w:rPr>
          <w:rFonts w:ascii="Times New Roman" w:hAnsi="Times New Roman" w:cs="Times New Roman"/>
          <w:sz w:val="24"/>
          <w:szCs w:val="24"/>
        </w:rPr>
        <w:t xml:space="preserve"> </w:t>
      </w:r>
      <w:r w:rsidR="00301B93" w:rsidRPr="00C34FD2">
        <w:rPr>
          <w:rFonts w:ascii="Times New Roman" w:hAnsi="Times New Roman" w:cs="Times New Roman"/>
          <w:b/>
          <w:bCs/>
          <w:sz w:val="24"/>
          <w:szCs w:val="24"/>
        </w:rPr>
        <w:t xml:space="preserve">Uluslararasılaşma </w:t>
      </w:r>
      <w:r w:rsidR="00C34FD2" w:rsidRPr="00C34FD2">
        <w:rPr>
          <w:rFonts w:ascii="Times New Roman" w:hAnsi="Times New Roman" w:cs="Times New Roman"/>
          <w:b/>
          <w:bCs/>
          <w:sz w:val="24"/>
          <w:szCs w:val="24"/>
        </w:rPr>
        <w:t>Kaynakları</w:t>
      </w:r>
    </w:p>
    <w:p w14:paraId="008AFFCD"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p>
    <w:p w14:paraId="6F8402E2"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2F4EE3EE" w14:textId="7F8C7CD6" w:rsidR="00FC02FB" w:rsidRPr="00C228A0" w:rsidRDefault="00BA478F" w:rsidP="00F5690B">
      <w:pPr>
        <w:jc w:val="both"/>
        <w:rPr>
          <w:rFonts w:ascii="Times New Roman" w:hAnsi="Times New Roman" w:cs="Times New Roman"/>
          <w:sz w:val="24"/>
          <w:szCs w:val="24"/>
        </w:rPr>
      </w:pPr>
      <w:r w:rsidRPr="00BA478F">
        <w:rPr>
          <w:rFonts w:ascii="Times New Roman" w:hAnsi="Times New Roman" w:cs="Times New Roman"/>
          <w:sz w:val="24"/>
          <w:szCs w:val="24"/>
        </w:rPr>
        <w:t>Bu konuda kurumumuzda çalışma yoktur.</w:t>
      </w:r>
    </w:p>
    <w:p w14:paraId="174650DD" w14:textId="547779A8" w:rsidR="00AA4E6D" w:rsidRDefault="00AA4E6D"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A.5.3.</w:t>
      </w:r>
      <w:r w:rsidRPr="00C228A0">
        <w:rPr>
          <w:rFonts w:ascii="Times New Roman" w:hAnsi="Times New Roman" w:cs="Times New Roman"/>
          <w:sz w:val="24"/>
          <w:szCs w:val="24"/>
        </w:rPr>
        <w:t xml:space="preserve"> </w:t>
      </w:r>
      <w:r w:rsidRPr="00C34FD2">
        <w:rPr>
          <w:rFonts w:ascii="Times New Roman" w:hAnsi="Times New Roman" w:cs="Times New Roman"/>
          <w:b/>
          <w:bCs/>
          <w:sz w:val="24"/>
          <w:szCs w:val="24"/>
        </w:rPr>
        <w:t>Uluslaras</w:t>
      </w:r>
      <w:r w:rsidR="00301B93" w:rsidRPr="00C34FD2">
        <w:rPr>
          <w:rFonts w:ascii="Times New Roman" w:hAnsi="Times New Roman" w:cs="Times New Roman"/>
          <w:b/>
          <w:bCs/>
          <w:sz w:val="24"/>
          <w:szCs w:val="24"/>
        </w:rPr>
        <w:t xml:space="preserve">ılaşma </w:t>
      </w:r>
      <w:r w:rsidR="00C34FD2" w:rsidRPr="00C34FD2">
        <w:rPr>
          <w:rFonts w:ascii="Times New Roman" w:hAnsi="Times New Roman" w:cs="Times New Roman"/>
          <w:b/>
          <w:bCs/>
          <w:sz w:val="24"/>
          <w:szCs w:val="24"/>
        </w:rPr>
        <w:t>Performansı</w:t>
      </w:r>
    </w:p>
    <w:p w14:paraId="68AC7B33"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p>
    <w:p w14:paraId="3BFF4F16"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0682F2E2" w14:textId="46A9C5CA" w:rsidR="00FC02FB" w:rsidRPr="00BA478F" w:rsidRDefault="00BA478F" w:rsidP="00F5690B">
      <w:pPr>
        <w:jc w:val="both"/>
        <w:rPr>
          <w:rFonts w:ascii="Times New Roman" w:hAnsi="Times New Roman" w:cs="Times New Roman"/>
          <w:sz w:val="24"/>
          <w:szCs w:val="24"/>
        </w:rPr>
      </w:pPr>
      <w:r w:rsidRPr="00BA478F">
        <w:rPr>
          <w:rFonts w:ascii="Times New Roman" w:hAnsi="Times New Roman" w:cs="Times New Roman"/>
          <w:sz w:val="24"/>
          <w:szCs w:val="24"/>
        </w:rPr>
        <w:t>Bu konuda kurumumuzda çalışma yoktur.</w:t>
      </w:r>
    </w:p>
    <w:p w14:paraId="7D9AD14C" w14:textId="56759778" w:rsidR="00E70A80" w:rsidRPr="00BA478F" w:rsidRDefault="00E70A80" w:rsidP="00F5690B">
      <w:pPr>
        <w:jc w:val="both"/>
        <w:rPr>
          <w:rFonts w:ascii="Times New Roman" w:hAnsi="Times New Roman" w:cs="Times New Roman"/>
          <w:b/>
          <w:bCs/>
          <w:sz w:val="24"/>
          <w:szCs w:val="24"/>
        </w:rPr>
      </w:pPr>
    </w:p>
    <w:p w14:paraId="7840AEDB" w14:textId="77777777" w:rsidR="00266F0D" w:rsidRDefault="00266F0D" w:rsidP="00F5690B">
      <w:pPr>
        <w:pStyle w:val="ListeParagraf"/>
        <w:jc w:val="both"/>
        <w:rPr>
          <w:rFonts w:ascii="Times New Roman" w:hAnsi="Times New Roman" w:cs="Times New Roman"/>
          <w:b/>
          <w:bCs/>
          <w:sz w:val="24"/>
          <w:szCs w:val="24"/>
        </w:rPr>
      </w:pPr>
    </w:p>
    <w:p w14:paraId="17628195" w14:textId="29985C3F" w:rsidR="00760B5E" w:rsidRPr="00760B5E" w:rsidRDefault="00760B5E" w:rsidP="00F5690B">
      <w:pPr>
        <w:numPr>
          <w:ilvl w:val="0"/>
          <w:numId w:val="3"/>
        </w:numPr>
        <w:spacing w:before="59"/>
        <w:ind w:right="63"/>
        <w:jc w:val="both"/>
        <w:outlineLvl w:val="0"/>
        <w:rPr>
          <w:rFonts w:ascii="Times New Roman" w:eastAsia="Times New Roman" w:hAnsi="Times New Roman" w:cs="Times New Roman"/>
          <w:b/>
          <w:bCs/>
          <w:color w:val="2F5496" w:themeColor="accent1" w:themeShade="BF"/>
          <w:spacing w:val="-2"/>
          <w:sz w:val="28"/>
          <w:szCs w:val="28"/>
        </w:rPr>
      </w:pPr>
      <w:bookmarkStart w:id="28" w:name="_Toc155922290"/>
      <w:r w:rsidRPr="00760B5E">
        <w:rPr>
          <w:rFonts w:ascii="Times New Roman" w:eastAsia="Times New Roman" w:hAnsi="Times New Roman" w:cs="Times New Roman"/>
          <w:b/>
          <w:bCs/>
          <w:color w:val="2F5496" w:themeColor="accent1" w:themeShade="BF"/>
          <w:spacing w:val="-2"/>
          <w:sz w:val="28"/>
          <w:szCs w:val="28"/>
        </w:rPr>
        <w:t xml:space="preserve">EĞİTİM </w:t>
      </w:r>
      <w:r w:rsidR="00AB63BB">
        <w:rPr>
          <w:rFonts w:ascii="Times New Roman" w:eastAsia="Times New Roman" w:hAnsi="Times New Roman" w:cs="Times New Roman"/>
          <w:b/>
          <w:bCs/>
          <w:color w:val="2F5496" w:themeColor="accent1" w:themeShade="BF"/>
          <w:spacing w:val="-2"/>
          <w:sz w:val="28"/>
          <w:szCs w:val="28"/>
        </w:rPr>
        <w:t>ve</w:t>
      </w:r>
      <w:r w:rsidRPr="00760B5E">
        <w:rPr>
          <w:rFonts w:ascii="Times New Roman" w:eastAsia="Times New Roman" w:hAnsi="Times New Roman" w:cs="Times New Roman"/>
          <w:b/>
          <w:bCs/>
          <w:color w:val="2F5496" w:themeColor="accent1" w:themeShade="BF"/>
          <w:spacing w:val="-2"/>
          <w:sz w:val="28"/>
          <w:szCs w:val="28"/>
        </w:rPr>
        <w:t xml:space="preserve"> ÖĞRETİM</w:t>
      </w:r>
      <w:bookmarkEnd w:id="28"/>
    </w:p>
    <w:p w14:paraId="7E174481" w14:textId="51A86A21" w:rsidR="00760B5E" w:rsidRPr="00760B5E" w:rsidRDefault="00760B5E" w:rsidP="00F5690B">
      <w:pPr>
        <w:jc w:val="both"/>
        <w:rPr>
          <w:rFonts w:ascii="Times New Roman" w:hAnsi="Times New Roman" w:cs="Times New Roman"/>
          <w:b/>
          <w:color w:val="1F3864" w:themeColor="accent1" w:themeShade="80"/>
          <w:sz w:val="28"/>
          <w:szCs w:val="28"/>
        </w:rPr>
      </w:pPr>
      <w:r w:rsidRPr="00760B5E">
        <w:rPr>
          <w:rFonts w:ascii="Times New Roman" w:hAnsi="Times New Roman" w:cs="Times New Roman"/>
          <w:b/>
          <w:color w:val="1F3864" w:themeColor="accent1" w:themeShade="80"/>
          <w:sz w:val="28"/>
          <w:szCs w:val="28"/>
        </w:rPr>
        <w:t>B.1. Program Tasarımı, Değerlendirmesi ve Güncellenmesi</w:t>
      </w:r>
    </w:p>
    <w:p w14:paraId="2A71D3AF" w14:textId="763989AE" w:rsidR="00760B5E"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B.1.1.</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 xml:space="preserve">Programların Tasarımı </w:t>
      </w:r>
      <w:r>
        <w:rPr>
          <w:rFonts w:ascii="Times New Roman" w:hAnsi="Times New Roman" w:cs="Times New Roman"/>
          <w:b/>
          <w:bCs/>
          <w:sz w:val="24"/>
          <w:szCs w:val="24"/>
        </w:rPr>
        <w:t>ve</w:t>
      </w:r>
      <w:r w:rsidRPr="00760B5E">
        <w:rPr>
          <w:rFonts w:ascii="Times New Roman" w:hAnsi="Times New Roman" w:cs="Times New Roman"/>
          <w:b/>
          <w:bCs/>
          <w:sz w:val="24"/>
          <w:szCs w:val="24"/>
        </w:rPr>
        <w:t xml:space="preserve"> Onayı</w:t>
      </w:r>
    </w:p>
    <w:p w14:paraId="21B34968" w14:textId="00B20752"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1E22B2">
        <w:rPr>
          <w:rFonts w:ascii="Times New Roman" w:hAnsi="Times New Roman" w:cs="Times New Roman"/>
          <w:b/>
          <w:bCs/>
          <w:sz w:val="24"/>
          <w:szCs w:val="24"/>
        </w:rPr>
        <w:t>3</w:t>
      </w:r>
    </w:p>
    <w:p w14:paraId="7613DDC4" w14:textId="2AA1FD96"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2CA7E5CB" w14:textId="691F8C9C" w:rsidR="001E22B2" w:rsidRPr="00760B5E" w:rsidRDefault="001E22B2" w:rsidP="00F5690B">
      <w:pPr>
        <w:jc w:val="both"/>
        <w:rPr>
          <w:rFonts w:ascii="Times New Roman" w:hAnsi="Times New Roman" w:cs="Times New Roman"/>
          <w:sz w:val="24"/>
          <w:szCs w:val="24"/>
        </w:rPr>
      </w:pPr>
      <w:r w:rsidRPr="001E22B2">
        <w:rPr>
          <w:rFonts w:ascii="Times New Roman" w:hAnsi="Times New Roman" w:cs="Times New Roman"/>
          <w:sz w:val="24"/>
          <w:szCs w:val="24"/>
        </w:rPr>
        <w:t xml:space="preserve">Ders içerikleri, programın amaçları ve öğrenme çıktılarının, Türkiye Yükseköğretim Yeterlilikleri Çerçevesi doğrultusunda oluşturulduğunu, kazançların bilişsel, duyuşsal ve devinimsel seviyeleriyle ifade edildiğini ve program tasarım sürecinde bu unsurların dikkate </w:t>
      </w:r>
      <w:r w:rsidRPr="001E22B2">
        <w:rPr>
          <w:rFonts w:ascii="Times New Roman" w:hAnsi="Times New Roman" w:cs="Times New Roman"/>
          <w:sz w:val="24"/>
          <w:szCs w:val="24"/>
        </w:rPr>
        <w:lastRenderedPageBreak/>
        <w:t>alındığını ortaya koymaktadır [</w:t>
      </w:r>
      <w:hyperlink r:id="rId46" w:history="1">
        <w:r w:rsidRPr="001E22B2">
          <w:rPr>
            <w:rStyle w:val="Kpr"/>
            <w:rFonts w:ascii="Times New Roman" w:hAnsi="Times New Roman" w:cs="Times New Roman"/>
            <w:sz w:val="24"/>
            <w:szCs w:val="24"/>
          </w:rPr>
          <w:t>1_OD3</w:t>
        </w:r>
      </w:hyperlink>
      <w:r w:rsidRPr="001E22B2">
        <w:rPr>
          <w:rFonts w:ascii="Times New Roman" w:hAnsi="Times New Roman" w:cs="Times New Roman"/>
          <w:sz w:val="24"/>
          <w:szCs w:val="24"/>
        </w:rPr>
        <w:t>].</w:t>
      </w:r>
      <w:r>
        <w:rPr>
          <w:rFonts w:ascii="Times New Roman" w:hAnsi="Times New Roman" w:cs="Times New Roman"/>
          <w:sz w:val="24"/>
          <w:szCs w:val="24"/>
        </w:rPr>
        <w:t xml:space="preserve"> </w:t>
      </w:r>
      <w:r w:rsidRPr="001E22B2">
        <w:rPr>
          <w:rFonts w:ascii="Times New Roman" w:hAnsi="Times New Roman" w:cs="Times New Roman"/>
          <w:sz w:val="24"/>
          <w:szCs w:val="24"/>
        </w:rPr>
        <w:t>Ders planı, programın yeterlilik-ders-öğretim yöntemi matrisleri çerçevesinde yapılandırıldığını, öğrenme çıktılarının nasıl kazandırılacağına dair planlamaların yer aldığını ve programın onay sürecinin kurumun misyon-vizyonuna uygun olarak gerçekleştirildiğini göstermektedir [</w:t>
      </w:r>
      <w:hyperlink r:id="rId47" w:history="1">
        <w:r w:rsidRPr="001E22B2">
          <w:rPr>
            <w:rStyle w:val="Kpr"/>
            <w:rFonts w:ascii="Times New Roman" w:hAnsi="Times New Roman" w:cs="Times New Roman"/>
            <w:sz w:val="24"/>
            <w:szCs w:val="24"/>
          </w:rPr>
          <w:t>2_OD3</w:t>
        </w:r>
      </w:hyperlink>
      <w:r w:rsidRPr="001E22B2">
        <w:rPr>
          <w:rFonts w:ascii="Times New Roman" w:hAnsi="Times New Roman" w:cs="Times New Roman"/>
          <w:sz w:val="24"/>
          <w:szCs w:val="24"/>
        </w:rPr>
        <w:t>].</w:t>
      </w:r>
    </w:p>
    <w:p w14:paraId="7893AD6B" w14:textId="60D18CCE" w:rsidR="00760B5E"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B.1.2.</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Programın Ders Dağılımı Dengesi</w:t>
      </w:r>
    </w:p>
    <w:p w14:paraId="28494AD6" w14:textId="754A086E"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0806CB">
        <w:rPr>
          <w:rFonts w:ascii="Times New Roman" w:hAnsi="Times New Roman" w:cs="Times New Roman"/>
          <w:b/>
          <w:bCs/>
          <w:sz w:val="24"/>
          <w:szCs w:val="24"/>
        </w:rPr>
        <w:t>3</w:t>
      </w:r>
    </w:p>
    <w:p w14:paraId="1EC8CC89"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1921BC78" w14:textId="6AD12403" w:rsidR="000806CB" w:rsidRPr="00BE3513" w:rsidRDefault="000806CB" w:rsidP="00F5690B">
      <w:pPr>
        <w:jc w:val="both"/>
        <w:rPr>
          <w:rFonts w:ascii="Times New Roman" w:hAnsi="Times New Roman" w:cs="Times New Roman"/>
          <w:sz w:val="24"/>
          <w:szCs w:val="24"/>
        </w:rPr>
      </w:pPr>
      <w:r w:rsidRPr="000806CB">
        <w:rPr>
          <w:rFonts w:ascii="Times New Roman" w:hAnsi="Times New Roman" w:cs="Times New Roman"/>
          <w:sz w:val="24"/>
          <w:szCs w:val="24"/>
        </w:rPr>
        <w:t>Ders içerikleri, programın ders dağılımına ilişkin ilke, kural ve yöntemlerin; öğretim elemanlarının uzmanlık alanları, zorunlu-seçmeli ve alan dışı ders dengesinin göz önüne alındığını ve farklı disiplinleri tanıma imkânının sağlandığını ortaya koymaktadır [</w:t>
      </w:r>
      <w:hyperlink r:id="rId48" w:history="1">
        <w:r w:rsidRPr="000806CB">
          <w:rPr>
            <w:rStyle w:val="Kpr"/>
            <w:rFonts w:ascii="Times New Roman" w:hAnsi="Times New Roman" w:cs="Times New Roman"/>
            <w:sz w:val="24"/>
            <w:szCs w:val="24"/>
          </w:rPr>
          <w:t>1_OD3</w:t>
        </w:r>
      </w:hyperlink>
      <w:r w:rsidRPr="000806CB">
        <w:rPr>
          <w:rFonts w:ascii="Times New Roman" w:hAnsi="Times New Roman" w:cs="Times New Roman"/>
          <w:sz w:val="24"/>
          <w:szCs w:val="24"/>
        </w:rPr>
        <w:t>].</w:t>
      </w:r>
      <w:r>
        <w:rPr>
          <w:rFonts w:ascii="Times New Roman" w:hAnsi="Times New Roman" w:cs="Times New Roman"/>
          <w:sz w:val="24"/>
          <w:szCs w:val="24"/>
        </w:rPr>
        <w:t xml:space="preserve"> </w:t>
      </w:r>
      <w:r w:rsidRPr="000806CB">
        <w:rPr>
          <w:rFonts w:ascii="Times New Roman" w:hAnsi="Times New Roman" w:cs="Times New Roman"/>
          <w:sz w:val="24"/>
          <w:szCs w:val="24"/>
        </w:rPr>
        <w:t>Ders planı, ders dağılımının katılımcı bir şekilde belirlendiğini, ders sayısı ve haftalık ders saatlerinin öğrencilerin akademik olmayan etkinliklere de zaman ayırabileceği şekilde düzenlendiğini göstermektedir [</w:t>
      </w:r>
      <w:hyperlink r:id="rId49" w:history="1">
        <w:r w:rsidRPr="000806CB">
          <w:rPr>
            <w:rStyle w:val="Kpr"/>
            <w:rFonts w:ascii="Times New Roman" w:hAnsi="Times New Roman" w:cs="Times New Roman"/>
            <w:sz w:val="24"/>
            <w:szCs w:val="24"/>
          </w:rPr>
          <w:t>2_OD3</w:t>
        </w:r>
      </w:hyperlink>
      <w:r w:rsidRPr="000806CB">
        <w:rPr>
          <w:rFonts w:ascii="Times New Roman" w:hAnsi="Times New Roman" w:cs="Times New Roman"/>
          <w:sz w:val="24"/>
          <w:szCs w:val="24"/>
        </w:rPr>
        <w:t>].</w:t>
      </w:r>
      <w:r>
        <w:rPr>
          <w:rFonts w:ascii="Times New Roman" w:hAnsi="Times New Roman" w:cs="Times New Roman"/>
          <w:sz w:val="24"/>
          <w:szCs w:val="24"/>
        </w:rPr>
        <w:t xml:space="preserve"> </w:t>
      </w:r>
      <w:r w:rsidRPr="000806CB">
        <w:rPr>
          <w:rFonts w:ascii="Times New Roman" w:hAnsi="Times New Roman" w:cs="Times New Roman"/>
          <w:sz w:val="24"/>
          <w:szCs w:val="24"/>
        </w:rPr>
        <w:t>Sınav ve değerlendirme, program kapsamında geliştirilen ders bilgi paketlerinin amaca uygunluğunun izlendiğini, uygulamaların etkin bir şekilde değerlendirildiğini ve sonuçların iyileştirme sürecine yansıtıldığını kanıtlamaktadır [</w:t>
      </w:r>
      <w:hyperlink r:id="rId50" w:history="1">
        <w:r w:rsidRPr="000806CB">
          <w:rPr>
            <w:rStyle w:val="Kpr"/>
            <w:rFonts w:ascii="Times New Roman" w:hAnsi="Times New Roman" w:cs="Times New Roman"/>
            <w:sz w:val="24"/>
            <w:szCs w:val="24"/>
          </w:rPr>
          <w:t>3_OD3</w:t>
        </w:r>
      </w:hyperlink>
      <w:r w:rsidRPr="000806CB">
        <w:rPr>
          <w:rFonts w:ascii="Times New Roman" w:hAnsi="Times New Roman" w:cs="Times New Roman"/>
          <w:sz w:val="24"/>
          <w:szCs w:val="24"/>
        </w:rPr>
        <w:t>].</w:t>
      </w:r>
    </w:p>
    <w:p w14:paraId="0ABF1549" w14:textId="50B3B489" w:rsidR="00760B5E" w:rsidRDefault="00760B5E" w:rsidP="00F5690B">
      <w:pPr>
        <w:jc w:val="both"/>
        <w:rPr>
          <w:rFonts w:ascii="Times New Roman" w:hAnsi="Times New Roman" w:cs="Times New Roman"/>
          <w:sz w:val="24"/>
          <w:szCs w:val="24"/>
        </w:rPr>
      </w:pPr>
      <w:r w:rsidRPr="00760B5E">
        <w:rPr>
          <w:rFonts w:ascii="Times New Roman" w:hAnsi="Times New Roman" w:cs="Times New Roman"/>
          <w:b/>
          <w:sz w:val="24"/>
          <w:szCs w:val="24"/>
        </w:rPr>
        <w:t>B.1.3.</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Ders Kazanımlarının Program Çıktılarıyla Uyumu</w:t>
      </w:r>
      <w:r w:rsidRPr="00760B5E">
        <w:rPr>
          <w:rFonts w:ascii="Times New Roman" w:hAnsi="Times New Roman" w:cs="Times New Roman"/>
          <w:sz w:val="24"/>
          <w:szCs w:val="24"/>
        </w:rPr>
        <w:t xml:space="preserve"> </w:t>
      </w:r>
    </w:p>
    <w:p w14:paraId="6EEA0B41" w14:textId="0F84D0C6"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0806CB">
        <w:rPr>
          <w:rFonts w:ascii="Times New Roman" w:hAnsi="Times New Roman" w:cs="Times New Roman"/>
          <w:b/>
          <w:bCs/>
          <w:sz w:val="24"/>
          <w:szCs w:val="24"/>
        </w:rPr>
        <w:t>2</w:t>
      </w:r>
    </w:p>
    <w:p w14:paraId="55E27EFF" w14:textId="5DD997D0" w:rsidR="00D57A06"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2FE5E54E" w14:textId="745F796D" w:rsidR="000806CB" w:rsidRPr="00BE3513" w:rsidRDefault="000806CB" w:rsidP="00F5690B">
      <w:pPr>
        <w:jc w:val="both"/>
        <w:rPr>
          <w:rFonts w:ascii="Times New Roman" w:hAnsi="Times New Roman" w:cs="Times New Roman"/>
          <w:sz w:val="24"/>
          <w:szCs w:val="24"/>
        </w:rPr>
      </w:pPr>
      <w:r w:rsidRPr="000806CB">
        <w:rPr>
          <w:rFonts w:ascii="Times New Roman" w:hAnsi="Times New Roman" w:cs="Times New Roman"/>
          <w:sz w:val="24"/>
          <w:szCs w:val="24"/>
        </w:rPr>
        <w:t>Ders içerikleri, derslerin öğrenme kazanımlarının belirli ilke ve yöntemler çerçevesinde oluşturulduğunu, bu kazanımların program çıktılarıyla eşleştirilerek öngörülen bilişsel, duyuşsal ve devinimsel seviyeyi net bir şekilde ifade ettiğini ve ilan edildiğini göstermektedir [</w:t>
      </w:r>
      <w:hyperlink r:id="rId51" w:history="1">
        <w:r w:rsidRPr="000806CB">
          <w:rPr>
            <w:rStyle w:val="Kpr"/>
            <w:rFonts w:ascii="Times New Roman" w:hAnsi="Times New Roman" w:cs="Times New Roman"/>
            <w:sz w:val="24"/>
            <w:szCs w:val="24"/>
          </w:rPr>
          <w:t>1_OD2</w:t>
        </w:r>
      </w:hyperlink>
      <w:r w:rsidRPr="000806CB">
        <w:rPr>
          <w:rFonts w:ascii="Times New Roman" w:hAnsi="Times New Roman" w:cs="Times New Roman"/>
          <w:sz w:val="24"/>
          <w:szCs w:val="24"/>
        </w:rPr>
        <w:t>].</w:t>
      </w:r>
    </w:p>
    <w:p w14:paraId="6E7BB787" w14:textId="14558542" w:rsidR="00760B5E"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B.1.4.</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Öğrenci İş Yüküne Dayalı Ders Tasarımı</w:t>
      </w:r>
    </w:p>
    <w:p w14:paraId="0F062DD1" w14:textId="07F87E16"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0806CB">
        <w:rPr>
          <w:rFonts w:ascii="Times New Roman" w:hAnsi="Times New Roman" w:cs="Times New Roman"/>
          <w:b/>
          <w:bCs/>
          <w:sz w:val="24"/>
          <w:szCs w:val="24"/>
        </w:rPr>
        <w:t>1</w:t>
      </w:r>
    </w:p>
    <w:p w14:paraId="7B186405"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0A197E12" w14:textId="6455FBEB" w:rsidR="00FC02FB" w:rsidRPr="00760B5E" w:rsidRDefault="000806CB" w:rsidP="00F5690B">
      <w:pPr>
        <w:jc w:val="both"/>
        <w:rPr>
          <w:rFonts w:ascii="Times New Roman" w:hAnsi="Times New Roman" w:cs="Times New Roman"/>
          <w:sz w:val="24"/>
          <w:szCs w:val="24"/>
        </w:rPr>
      </w:pPr>
      <w:r w:rsidRPr="000806CB">
        <w:rPr>
          <w:rFonts w:ascii="Times New Roman" w:hAnsi="Times New Roman" w:cs="Times New Roman"/>
          <w:sz w:val="24"/>
          <w:szCs w:val="24"/>
        </w:rPr>
        <w:t>Kurumumuzda AKTS sistemi kullanılmamaktadır, bu sebeple bu kritere uygun değerlendirme yoktur.</w:t>
      </w:r>
    </w:p>
    <w:p w14:paraId="480E0B78" w14:textId="61AAEAC3" w:rsidR="00760B5E"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 xml:space="preserve">B.1.5. </w:t>
      </w:r>
      <w:r w:rsidRPr="00760B5E">
        <w:rPr>
          <w:rFonts w:ascii="Times New Roman" w:hAnsi="Times New Roman" w:cs="Times New Roman"/>
          <w:b/>
          <w:bCs/>
          <w:sz w:val="24"/>
          <w:szCs w:val="24"/>
        </w:rPr>
        <w:t xml:space="preserve">Programların İzlenmesi </w:t>
      </w:r>
      <w:r>
        <w:rPr>
          <w:rFonts w:ascii="Times New Roman" w:hAnsi="Times New Roman" w:cs="Times New Roman"/>
          <w:b/>
          <w:bCs/>
          <w:sz w:val="24"/>
          <w:szCs w:val="24"/>
        </w:rPr>
        <w:t>ve</w:t>
      </w:r>
      <w:r w:rsidRPr="00760B5E">
        <w:rPr>
          <w:rFonts w:ascii="Times New Roman" w:hAnsi="Times New Roman" w:cs="Times New Roman"/>
          <w:b/>
          <w:bCs/>
          <w:sz w:val="24"/>
          <w:szCs w:val="24"/>
        </w:rPr>
        <w:t xml:space="preserve"> Güncellenmesi</w:t>
      </w:r>
    </w:p>
    <w:p w14:paraId="30C95270" w14:textId="6309C28B"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0806CB">
        <w:rPr>
          <w:rFonts w:ascii="Times New Roman" w:hAnsi="Times New Roman" w:cs="Times New Roman"/>
          <w:b/>
          <w:bCs/>
          <w:sz w:val="24"/>
          <w:szCs w:val="24"/>
        </w:rPr>
        <w:t>1</w:t>
      </w:r>
    </w:p>
    <w:p w14:paraId="366C6389"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0A31D543" w14:textId="51AE508B" w:rsidR="000806CB" w:rsidRPr="000806CB" w:rsidRDefault="000806CB" w:rsidP="00F5690B">
      <w:pPr>
        <w:jc w:val="both"/>
        <w:rPr>
          <w:rFonts w:ascii="Times New Roman" w:hAnsi="Times New Roman" w:cs="Times New Roman"/>
          <w:sz w:val="24"/>
          <w:szCs w:val="24"/>
        </w:rPr>
      </w:pPr>
      <w:r w:rsidRPr="000806CB">
        <w:rPr>
          <w:rFonts w:ascii="Times New Roman" w:hAnsi="Times New Roman" w:cs="Times New Roman"/>
          <w:sz w:val="24"/>
          <w:szCs w:val="24"/>
        </w:rPr>
        <w:t>Program çıktılarının izlenmesine ve güncellenmesine ilişkin mekanizma bulunmamaktadır.</w:t>
      </w:r>
    </w:p>
    <w:p w14:paraId="2D3CFB2A" w14:textId="569439FB" w:rsidR="00760B5E"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 xml:space="preserve">B.1.6. </w:t>
      </w:r>
      <w:r w:rsidRPr="00760B5E">
        <w:rPr>
          <w:rFonts w:ascii="Times New Roman" w:hAnsi="Times New Roman" w:cs="Times New Roman"/>
          <w:b/>
          <w:bCs/>
          <w:sz w:val="24"/>
          <w:szCs w:val="24"/>
        </w:rPr>
        <w:t xml:space="preserve">Eğitim </w:t>
      </w:r>
      <w:r>
        <w:rPr>
          <w:rFonts w:ascii="Times New Roman" w:hAnsi="Times New Roman" w:cs="Times New Roman"/>
          <w:b/>
          <w:bCs/>
          <w:sz w:val="24"/>
          <w:szCs w:val="24"/>
        </w:rPr>
        <w:t>v</w:t>
      </w:r>
      <w:r w:rsidRPr="00760B5E">
        <w:rPr>
          <w:rFonts w:ascii="Times New Roman" w:hAnsi="Times New Roman" w:cs="Times New Roman"/>
          <w:b/>
          <w:bCs/>
          <w:sz w:val="24"/>
          <w:szCs w:val="24"/>
        </w:rPr>
        <w:t>e Öğretim Süreçlerinin Yönetimi</w:t>
      </w:r>
    </w:p>
    <w:p w14:paraId="68889F1A" w14:textId="08794350"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0806CB">
        <w:rPr>
          <w:rFonts w:ascii="Times New Roman" w:hAnsi="Times New Roman" w:cs="Times New Roman"/>
          <w:b/>
          <w:bCs/>
          <w:sz w:val="24"/>
          <w:szCs w:val="24"/>
        </w:rPr>
        <w:t>3</w:t>
      </w:r>
    </w:p>
    <w:p w14:paraId="6E47C30A" w14:textId="77777777" w:rsidR="000806C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0E0ACEFD" w14:textId="73E4E4D2" w:rsidR="000806CB" w:rsidRPr="00BE3513" w:rsidRDefault="000806CB" w:rsidP="00F5690B">
      <w:pPr>
        <w:jc w:val="both"/>
        <w:rPr>
          <w:rFonts w:ascii="Times New Roman" w:hAnsi="Times New Roman" w:cs="Times New Roman"/>
          <w:b/>
          <w:bCs/>
          <w:sz w:val="24"/>
          <w:szCs w:val="24"/>
        </w:rPr>
      </w:pPr>
      <w:r w:rsidRPr="000806CB">
        <w:rPr>
          <w:rFonts w:ascii="Times New Roman" w:eastAsia="Times New Roman" w:hAnsi="Times New Roman" w:cs="Times New Roman"/>
          <w:noProof w:val="0"/>
          <w:sz w:val="24"/>
          <w:szCs w:val="24"/>
          <w:lang w:eastAsia="tr-TR"/>
        </w:rPr>
        <w:t>Akademik Takvim</w:t>
      </w:r>
      <w:r w:rsidR="001531D8">
        <w:rPr>
          <w:rFonts w:ascii="Times New Roman" w:eastAsia="Times New Roman" w:hAnsi="Times New Roman" w:cs="Times New Roman"/>
          <w:noProof w:val="0"/>
          <w:sz w:val="24"/>
          <w:szCs w:val="24"/>
          <w:lang w:eastAsia="tr-TR"/>
        </w:rPr>
        <w:t>ler</w:t>
      </w:r>
      <w:r w:rsidRPr="000806CB">
        <w:rPr>
          <w:rFonts w:ascii="Times New Roman" w:eastAsia="Times New Roman" w:hAnsi="Times New Roman" w:cs="Times New Roman"/>
          <w:noProof w:val="0"/>
          <w:sz w:val="24"/>
          <w:szCs w:val="24"/>
          <w:lang w:eastAsia="tr-TR"/>
        </w:rPr>
        <w:t>, eğitim ve öğretim süreçlerinin kurum genelinde belirlenmiş ilke ve kurallara uygun olarak planlandığını, programların tasarlanması, yürütülmesi, değerlendirilmesi ve güncellenmesi faaliyetlerine ilişkin takvimin oluşturulduğunu ve bu süreçlerin üst yönetim koordinasyonu altında yürütüldüğünü ortaya koymaktadır [</w:t>
      </w:r>
      <w:hyperlink r:id="rId52" w:history="1">
        <w:r w:rsidRPr="000806CB">
          <w:rPr>
            <w:rStyle w:val="Kpr"/>
            <w:rFonts w:ascii="Times New Roman" w:eastAsia="Times New Roman" w:hAnsi="Times New Roman" w:cs="Times New Roman"/>
            <w:noProof w:val="0"/>
            <w:sz w:val="24"/>
            <w:szCs w:val="24"/>
            <w:lang w:eastAsia="tr-TR"/>
          </w:rPr>
          <w:t>1_OD3</w:t>
        </w:r>
      </w:hyperlink>
      <w:r w:rsidRPr="000806CB">
        <w:rPr>
          <w:rFonts w:ascii="Times New Roman" w:eastAsia="Times New Roman" w:hAnsi="Times New Roman" w:cs="Times New Roman"/>
          <w:noProof w:val="0"/>
          <w:sz w:val="24"/>
          <w:szCs w:val="24"/>
          <w:lang w:eastAsia="tr-TR"/>
        </w:rPr>
        <w:t>]</w:t>
      </w:r>
      <w:r w:rsidR="001531D8">
        <w:rPr>
          <w:rFonts w:ascii="Times New Roman" w:eastAsia="Times New Roman" w:hAnsi="Times New Roman" w:cs="Times New Roman"/>
          <w:noProof w:val="0"/>
          <w:sz w:val="24"/>
          <w:szCs w:val="24"/>
          <w:lang w:eastAsia="tr-TR"/>
        </w:rPr>
        <w:t>, [</w:t>
      </w:r>
      <w:hyperlink r:id="rId53" w:history="1">
        <w:r w:rsidR="001531D8" w:rsidRPr="001531D8">
          <w:rPr>
            <w:rStyle w:val="Kpr"/>
            <w:rFonts w:ascii="Times New Roman" w:eastAsia="Times New Roman" w:hAnsi="Times New Roman" w:cs="Times New Roman"/>
            <w:noProof w:val="0"/>
            <w:sz w:val="24"/>
            <w:szCs w:val="24"/>
            <w:lang w:eastAsia="tr-TR"/>
          </w:rPr>
          <w:t>2_OD3</w:t>
        </w:r>
      </w:hyperlink>
      <w:r w:rsidR="001531D8">
        <w:rPr>
          <w:rFonts w:ascii="Times New Roman" w:eastAsia="Times New Roman" w:hAnsi="Times New Roman" w:cs="Times New Roman"/>
          <w:noProof w:val="0"/>
          <w:sz w:val="24"/>
          <w:szCs w:val="24"/>
          <w:lang w:eastAsia="tr-TR"/>
        </w:rPr>
        <w:t>]</w:t>
      </w:r>
      <w:r w:rsidRPr="000806CB">
        <w:rPr>
          <w:rFonts w:ascii="Times New Roman" w:eastAsia="Times New Roman" w:hAnsi="Times New Roman" w:cs="Times New Roman"/>
          <w:noProof w:val="0"/>
          <w:sz w:val="24"/>
          <w:szCs w:val="24"/>
          <w:lang w:eastAsia="tr-TR"/>
        </w:rPr>
        <w:t>.</w:t>
      </w:r>
      <w:r>
        <w:rPr>
          <w:rFonts w:ascii="Times New Roman" w:hAnsi="Times New Roman" w:cs="Times New Roman"/>
          <w:b/>
          <w:bCs/>
          <w:sz w:val="24"/>
          <w:szCs w:val="24"/>
        </w:rPr>
        <w:t xml:space="preserve"> </w:t>
      </w:r>
      <w:r w:rsidRPr="000806CB">
        <w:rPr>
          <w:rFonts w:ascii="Times New Roman" w:eastAsia="Times New Roman" w:hAnsi="Times New Roman" w:cs="Times New Roman"/>
          <w:noProof w:val="0"/>
          <w:sz w:val="24"/>
          <w:szCs w:val="24"/>
          <w:lang w:eastAsia="tr-TR"/>
        </w:rPr>
        <w:t>Ders İçerikleri, öğretim programının yapısının; öğrenme kazanımları, öğretim yöntemi ve ölçme-değerlendirme uyumunun, kurumun belirlenmiş ilke ve kurallarına uygun şekilde uygulandığını ve tüm eğitim süreçlerinin üst yönetim tarafından takip edildiğini göstermektedir [</w:t>
      </w:r>
      <w:hyperlink r:id="rId54" w:history="1">
        <w:r w:rsidR="001531D8">
          <w:rPr>
            <w:rStyle w:val="Kpr"/>
            <w:rFonts w:ascii="Times New Roman" w:eastAsia="Times New Roman" w:hAnsi="Times New Roman" w:cs="Times New Roman"/>
            <w:noProof w:val="0"/>
            <w:sz w:val="24"/>
            <w:szCs w:val="24"/>
            <w:lang w:eastAsia="tr-TR"/>
          </w:rPr>
          <w:t>3</w:t>
        </w:r>
        <w:r w:rsidRPr="000806CB">
          <w:rPr>
            <w:rStyle w:val="Kpr"/>
            <w:rFonts w:ascii="Times New Roman" w:eastAsia="Times New Roman" w:hAnsi="Times New Roman" w:cs="Times New Roman"/>
            <w:noProof w:val="0"/>
            <w:sz w:val="24"/>
            <w:szCs w:val="24"/>
            <w:lang w:eastAsia="tr-TR"/>
          </w:rPr>
          <w:t>_OD3</w:t>
        </w:r>
      </w:hyperlink>
      <w:r w:rsidRPr="000806CB">
        <w:rPr>
          <w:rFonts w:ascii="Times New Roman" w:eastAsia="Times New Roman" w:hAnsi="Times New Roman" w:cs="Times New Roman"/>
          <w:noProof w:val="0"/>
          <w:sz w:val="24"/>
          <w:szCs w:val="24"/>
          <w:lang w:eastAsia="tr-TR"/>
        </w:rPr>
        <w:t>].</w:t>
      </w:r>
    </w:p>
    <w:p w14:paraId="34D3F251" w14:textId="77777777" w:rsidR="000806CB" w:rsidRDefault="000806CB" w:rsidP="00F5690B">
      <w:pPr>
        <w:jc w:val="both"/>
        <w:rPr>
          <w:rFonts w:ascii="Times New Roman" w:hAnsi="Times New Roman" w:cs="Times New Roman"/>
          <w:b/>
          <w:color w:val="1F3864" w:themeColor="accent1" w:themeShade="80"/>
          <w:sz w:val="28"/>
          <w:szCs w:val="28"/>
        </w:rPr>
      </w:pPr>
    </w:p>
    <w:p w14:paraId="35298682" w14:textId="4FB383CB" w:rsidR="00760B5E" w:rsidRPr="00760B5E" w:rsidRDefault="00760B5E" w:rsidP="00F5690B">
      <w:pPr>
        <w:jc w:val="both"/>
        <w:rPr>
          <w:rFonts w:ascii="Times New Roman" w:hAnsi="Times New Roman" w:cs="Times New Roman"/>
          <w:b/>
          <w:color w:val="1F3864" w:themeColor="accent1" w:themeShade="80"/>
          <w:sz w:val="28"/>
          <w:szCs w:val="28"/>
        </w:rPr>
      </w:pPr>
      <w:r w:rsidRPr="00760B5E">
        <w:rPr>
          <w:rFonts w:ascii="Times New Roman" w:hAnsi="Times New Roman" w:cs="Times New Roman"/>
          <w:b/>
          <w:color w:val="1F3864" w:themeColor="accent1" w:themeShade="80"/>
          <w:sz w:val="28"/>
          <w:szCs w:val="28"/>
        </w:rPr>
        <w:t>B.2. Programların Yürütülmesi (Öğrenci Merkezli Öğrenme, Öğretme ve Değerlendirme</w:t>
      </w:r>
    </w:p>
    <w:p w14:paraId="6F452A82" w14:textId="6B9961B3" w:rsidR="00A14935"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 xml:space="preserve">B.2.1. </w:t>
      </w:r>
      <w:r w:rsidRPr="00760B5E">
        <w:rPr>
          <w:rFonts w:ascii="Times New Roman" w:hAnsi="Times New Roman" w:cs="Times New Roman"/>
          <w:b/>
          <w:bCs/>
          <w:sz w:val="24"/>
          <w:szCs w:val="24"/>
        </w:rPr>
        <w:t xml:space="preserve">Öğretim </w:t>
      </w:r>
      <w:r w:rsidR="00A14935" w:rsidRPr="00760B5E">
        <w:rPr>
          <w:rFonts w:ascii="Times New Roman" w:hAnsi="Times New Roman" w:cs="Times New Roman"/>
          <w:b/>
          <w:bCs/>
          <w:sz w:val="24"/>
          <w:szCs w:val="24"/>
        </w:rPr>
        <w:t xml:space="preserve">Yöntem </w:t>
      </w:r>
      <w:r w:rsidR="00A14935">
        <w:rPr>
          <w:rFonts w:ascii="Times New Roman" w:hAnsi="Times New Roman" w:cs="Times New Roman"/>
          <w:b/>
          <w:bCs/>
          <w:sz w:val="24"/>
          <w:szCs w:val="24"/>
        </w:rPr>
        <w:t>v</w:t>
      </w:r>
      <w:r w:rsidR="00A14935" w:rsidRPr="00760B5E">
        <w:rPr>
          <w:rFonts w:ascii="Times New Roman" w:hAnsi="Times New Roman" w:cs="Times New Roman"/>
          <w:b/>
          <w:bCs/>
          <w:sz w:val="24"/>
          <w:szCs w:val="24"/>
        </w:rPr>
        <w:t>e Teknikleri</w:t>
      </w:r>
    </w:p>
    <w:p w14:paraId="74F20EE1" w14:textId="260D6A5A" w:rsidR="00FC02FB" w:rsidRPr="005D315F" w:rsidRDefault="00FC02FB" w:rsidP="00F5690B">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E22058">
        <w:rPr>
          <w:rFonts w:ascii="Times New Roman" w:hAnsi="Times New Roman" w:cs="Times New Roman"/>
          <w:b/>
          <w:bCs/>
          <w:sz w:val="24"/>
          <w:szCs w:val="24"/>
        </w:rPr>
        <w:t>3</w:t>
      </w:r>
    </w:p>
    <w:p w14:paraId="0531D43D" w14:textId="77777777" w:rsidR="00FC02FB" w:rsidRPr="005D315F" w:rsidRDefault="00FC02FB" w:rsidP="00F5690B">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442E638C" w14:textId="688EA4A2" w:rsidR="00D406B9" w:rsidRDefault="00E22058" w:rsidP="00F5690B">
      <w:pPr>
        <w:jc w:val="both"/>
        <w:rPr>
          <w:rFonts w:ascii="Times New Roman" w:hAnsi="Times New Roman" w:cs="Times New Roman"/>
          <w:sz w:val="24"/>
          <w:szCs w:val="24"/>
        </w:rPr>
      </w:pPr>
      <w:r w:rsidRPr="00E22058">
        <w:rPr>
          <w:rFonts w:ascii="Times New Roman" w:hAnsi="Times New Roman" w:cs="Times New Roman"/>
          <w:sz w:val="24"/>
          <w:szCs w:val="24"/>
        </w:rPr>
        <w:lastRenderedPageBreak/>
        <w:t>Eğitim Öğretim Metotları, kurumun öğrenci merkezli, yetkinlik temelli ve etkileşimli öğrenme odaklı öğretim yöntemlerini, farklı eğitim türlerinin doğasına uygun olarak uyguladığını, öğrenci ilgi, motivasyon ve bağlılığını artıracak yaklaşımların tanımlı süreçler doğrultusunda hayata geçirildiğini ortaya koymaktadır [</w:t>
      </w:r>
      <w:hyperlink r:id="rId55" w:history="1">
        <w:r w:rsidRPr="00E22058">
          <w:rPr>
            <w:rStyle w:val="Kpr"/>
            <w:rFonts w:ascii="Times New Roman" w:hAnsi="Times New Roman" w:cs="Times New Roman"/>
            <w:sz w:val="24"/>
            <w:szCs w:val="24"/>
          </w:rPr>
          <w:t>1_OD3</w:t>
        </w:r>
      </w:hyperlink>
      <w:r w:rsidRPr="00E22058">
        <w:rPr>
          <w:rFonts w:ascii="Times New Roman" w:hAnsi="Times New Roman" w:cs="Times New Roman"/>
          <w:sz w:val="24"/>
          <w:szCs w:val="24"/>
        </w:rPr>
        <w:t>].</w:t>
      </w:r>
      <w:r>
        <w:rPr>
          <w:rFonts w:ascii="Times New Roman" w:hAnsi="Times New Roman" w:cs="Times New Roman"/>
          <w:sz w:val="24"/>
          <w:szCs w:val="24"/>
        </w:rPr>
        <w:t xml:space="preserve"> </w:t>
      </w:r>
      <w:r w:rsidRPr="00E22058">
        <w:rPr>
          <w:rFonts w:ascii="Times New Roman" w:hAnsi="Times New Roman" w:cs="Times New Roman"/>
          <w:sz w:val="24"/>
          <w:szCs w:val="24"/>
        </w:rPr>
        <w:t>Etkinlikler galerisi, öğrencilerin aktif katılımıyla gerçekleştirilen uygulamalı öğrenme etkinliklerinin somut örneklerini sunarak, kurumun öğrenci merkezli öğretim yöntemlerinin düzenli izlenip, ilgili iç paydaşların geri bildirimleri doğrultusunda iyileştirildiğini göstermektedir [</w:t>
      </w:r>
      <w:hyperlink r:id="rId56" w:history="1">
        <w:r w:rsidR="001531D8">
          <w:rPr>
            <w:rStyle w:val="Kpr"/>
            <w:rFonts w:ascii="Times New Roman" w:hAnsi="Times New Roman" w:cs="Times New Roman"/>
            <w:sz w:val="24"/>
            <w:szCs w:val="24"/>
          </w:rPr>
          <w:t>2</w:t>
        </w:r>
        <w:r w:rsidRPr="00E22058">
          <w:rPr>
            <w:rStyle w:val="Kpr"/>
            <w:rFonts w:ascii="Times New Roman" w:hAnsi="Times New Roman" w:cs="Times New Roman"/>
            <w:sz w:val="24"/>
            <w:szCs w:val="24"/>
          </w:rPr>
          <w:t>_OD3</w:t>
        </w:r>
      </w:hyperlink>
      <w:r w:rsidRPr="00E22058">
        <w:rPr>
          <w:rFonts w:ascii="Times New Roman" w:hAnsi="Times New Roman" w:cs="Times New Roman"/>
          <w:sz w:val="24"/>
          <w:szCs w:val="24"/>
        </w:rPr>
        <w:t>].</w:t>
      </w:r>
    </w:p>
    <w:p w14:paraId="1E11520C" w14:textId="65FE443A" w:rsidR="00A14935"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B.2.2.</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 xml:space="preserve">Ölçme </w:t>
      </w:r>
      <w:r w:rsidR="00A14935">
        <w:rPr>
          <w:rFonts w:ascii="Times New Roman" w:hAnsi="Times New Roman" w:cs="Times New Roman"/>
          <w:b/>
          <w:bCs/>
          <w:sz w:val="24"/>
          <w:szCs w:val="24"/>
        </w:rPr>
        <w:t>v</w:t>
      </w:r>
      <w:r w:rsidR="00A14935" w:rsidRPr="00760B5E">
        <w:rPr>
          <w:rFonts w:ascii="Times New Roman" w:hAnsi="Times New Roman" w:cs="Times New Roman"/>
          <w:b/>
          <w:bCs/>
          <w:sz w:val="24"/>
          <w:szCs w:val="24"/>
        </w:rPr>
        <w:t>e Değerlendirme</w:t>
      </w:r>
    </w:p>
    <w:p w14:paraId="32B164A1" w14:textId="44583D82"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EE55D1">
        <w:rPr>
          <w:rFonts w:ascii="Times New Roman" w:hAnsi="Times New Roman" w:cs="Times New Roman"/>
          <w:b/>
          <w:bCs/>
          <w:sz w:val="24"/>
          <w:szCs w:val="24"/>
        </w:rPr>
        <w:t>3</w:t>
      </w:r>
    </w:p>
    <w:p w14:paraId="5A6E44A9"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373D7392" w14:textId="7B4D016F" w:rsidR="00E22058" w:rsidRDefault="00E22058" w:rsidP="00F5690B">
      <w:pPr>
        <w:jc w:val="both"/>
        <w:rPr>
          <w:rFonts w:ascii="Times New Roman" w:hAnsi="Times New Roman" w:cs="Times New Roman"/>
          <w:sz w:val="24"/>
          <w:szCs w:val="24"/>
        </w:rPr>
      </w:pPr>
      <w:r w:rsidRPr="00E22058">
        <w:rPr>
          <w:rFonts w:ascii="Times New Roman" w:hAnsi="Times New Roman" w:cs="Times New Roman"/>
          <w:sz w:val="24"/>
          <w:szCs w:val="24"/>
        </w:rPr>
        <w:t>Sınav ve Değerlendirme</w:t>
      </w:r>
      <w:r>
        <w:rPr>
          <w:rFonts w:ascii="Times New Roman" w:hAnsi="Times New Roman" w:cs="Times New Roman"/>
          <w:sz w:val="24"/>
          <w:szCs w:val="24"/>
        </w:rPr>
        <w:t xml:space="preserve">, </w:t>
      </w:r>
      <w:r w:rsidRPr="00E22058">
        <w:rPr>
          <w:rFonts w:ascii="Times New Roman" w:hAnsi="Times New Roman" w:cs="Times New Roman"/>
          <w:sz w:val="24"/>
          <w:szCs w:val="24"/>
        </w:rPr>
        <w:t>kurumun öğrenci merkezli ölçme ve değerlendirme uygulamalarını, çeşitlendirilmiş sınav olanakları ile süreç odaklı (formatif) ödev, proje ve portfolyo yöntemleri aracılığıyla yürüttüğünü, ders kazanımlarının sağlanmasına yönelik planlamaların yapıldığını açıkça ortaya koymaktadır [</w:t>
      </w:r>
      <w:hyperlink r:id="rId57" w:history="1">
        <w:r w:rsidRPr="00E22058">
          <w:rPr>
            <w:rStyle w:val="Kpr"/>
            <w:rFonts w:ascii="Times New Roman" w:hAnsi="Times New Roman" w:cs="Times New Roman"/>
            <w:sz w:val="24"/>
            <w:szCs w:val="24"/>
          </w:rPr>
          <w:t>1_OD3</w:t>
        </w:r>
      </w:hyperlink>
      <w:r w:rsidRPr="00E22058">
        <w:rPr>
          <w:rFonts w:ascii="Times New Roman" w:hAnsi="Times New Roman" w:cs="Times New Roman"/>
          <w:sz w:val="24"/>
          <w:szCs w:val="24"/>
        </w:rPr>
        <w:t>].</w:t>
      </w:r>
      <w:r>
        <w:rPr>
          <w:rFonts w:ascii="Times New Roman" w:hAnsi="Times New Roman" w:cs="Times New Roman"/>
          <w:sz w:val="24"/>
          <w:szCs w:val="24"/>
        </w:rPr>
        <w:t xml:space="preserve"> Ö</w:t>
      </w:r>
      <w:r w:rsidRPr="00E22058">
        <w:rPr>
          <w:rFonts w:ascii="Times New Roman" w:hAnsi="Times New Roman" w:cs="Times New Roman"/>
          <w:sz w:val="24"/>
          <w:szCs w:val="24"/>
        </w:rPr>
        <w:t>lçme ve değerlendirme süreçlerinin öğrenci-öğretim elemanı geri bildirimlerine dayanarak nasıl izlendiğini, uygulamaların tutarlılığı ve güvenilirliğinin sağlanması amacıyla düzenli olarak değerlendirildiğini ve gerekli iyileştirmelerin gerçekleştirildiğini detaylandırmaktadır [</w:t>
      </w:r>
      <w:hyperlink r:id="rId58" w:history="1">
        <w:r w:rsidRPr="00E22058">
          <w:rPr>
            <w:rStyle w:val="Kpr"/>
            <w:rFonts w:ascii="Times New Roman" w:hAnsi="Times New Roman" w:cs="Times New Roman"/>
            <w:sz w:val="24"/>
            <w:szCs w:val="24"/>
          </w:rPr>
          <w:t>2_OD3</w:t>
        </w:r>
      </w:hyperlink>
      <w:r w:rsidRPr="00E22058">
        <w:rPr>
          <w:rFonts w:ascii="Times New Roman" w:hAnsi="Times New Roman" w:cs="Times New Roman"/>
          <w:sz w:val="24"/>
          <w:szCs w:val="24"/>
        </w:rPr>
        <w:t>].</w:t>
      </w:r>
      <w:r>
        <w:rPr>
          <w:rFonts w:ascii="Times New Roman" w:hAnsi="Times New Roman" w:cs="Times New Roman"/>
          <w:sz w:val="24"/>
          <w:szCs w:val="24"/>
        </w:rPr>
        <w:t xml:space="preserve"> </w:t>
      </w:r>
      <w:r w:rsidRPr="00E22058">
        <w:rPr>
          <w:rFonts w:ascii="Times New Roman" w:hAnsi="Times New Roman" w:cs="Times New Roman"/>
          <w:sz w:val="24"/>
          <w:szCs w:val="24"/>
        </w:rPr>
        <w:t>Sınav yönetmeliği, örgün ve çevrimiçi sınavlarda adil, güvenilir ve zamanında ölçme ve değerlendirme süreçlerinin uygulanmasını sağlayacak mekanizmaların belirlendiğini, sınav uygulama ve güvenlik düzenlemelerinin öğrencilerin farklı ihtiyaçlarını göz önünde bulundurarak oluşturulduğunu kanıtlamaktadır [</w:t>
      </w:r>
      <w:hyperlink r:id="rId59" w:history="1">
        <w:r w:rsidRPr="00E22058">
          <w:rPr>
            <w:rStyle w:val="Kpr"/>
            <w:rFonts w:ascii="Times New Roman" w:hAnsi="Times New Roman" w:cs="Times New Roman"/>
            <w:sz w:val="24"/>
            <w:szCs w:val="24"/>
          </w:rPr>
          <w:t>3_OD3</w:t>
        </w:r>
      </w:hyperlink>
      <w:r w:rsidRPr="00E22058">
        <w:rPr>
          <w:rFonts w:ascii="Times New Roman" w:hAnsi="Times New Roman" w:cs="Times New Roman"/>
          <w:sz w:val="24"/>
          <w:szCs w:val="24"/>
        </w:rPr>
        <w:t>].</w:t>
      </w:r>
    </w:p>
    <w:p w14:paraId="5AF6D888" w14:textId="1D4DF916" w:rsidR="00A14935"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B.2.3.</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 xml:space="preserve">Öğrenci </w:t>
      </w:r>
      <w:r w:rsidR="00A14935" w:rsidRPr="00760B5E">
        <w:rPr>
          <w:rFonts w:ascii="Times New Roman" w:hAnsi="Times New Roman" w:cs="Times New Roman"/>
          <w:b/>
          <w:bCs/>
          <w:sz w:val="24"/>
          <w:szCs w:val="24"/>
        </w:rPr>
        <w:t xml:space="preserve">Kabulü, Önceki Öğrenmenin Tanınması </w:t>
      </w:r>
      <w:r w:rsidR="00A14935">
        <w:rPr>
          <w:rFonts w:ascii="Times New Roman" w:hAnsi="Times New Roman" w:cs="Times New Roman"/>
          <w:b/>
          <w:bCs/>
          <w:sz w:val="24"/>
          <w:szCs w:val="24"/>
        </w:rPr>
        <w:t>v</w:t>
      </w:r>
      <w:r w:rsidR="00A14935" w:rsidRPr="00760B5E">
        <w:rPr>
          <w:rFonts w:ascii="Times New Roman" w:hAnsi="Times New Roman" w:cs="Times New Roman"/>
          <w:b/>
          <w:bCs/>
          <w:sz w:val="24"/>
          <w:szCs w:val="24"/>
        </w:rPr>
        <w:t>e Kredilenmesi</w:t>
      </w:r>
    </w:p>
    <w:p w14:paraId="2C9071D7" w14:textId="2309A6FF"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EE55D1">
        <w:rPr>
          <w:rFonts w:ascii="Times New Roman" w:hAnsi="Times New Roman" w:cs="Times New Roman"/>
          <w:b/>
          <w:bCs/>
          <w:sz w:val="24"/>
          <w:szCs w:val="24"/>
        </w:rPr>
        <w:t>3</w:t>
      </w:r>
    </w:p>
    <w:p w14:paraId="3C6C1A86"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6317A013" w14:textId="74054144" w:rsidR="00E22058" w:rsidRDefault="00EE55D1" w:rsidP="00F5690B">
      <w:pPr>
        <w:jc w:val="both"/>
        <w:rPr>
          <w:rFonts w:ascii="Times New Roman" w:hAnsi="Times New Roman" w:cs="Times New Roman"/>
          <w:sz w:val="24"/>
          <w:szCs w:val="24"/>
        </w:rPr>
      </w:pPr>
      <w:r w:rsidRPr="00EE55D1">
        <w:rPr>
          <w:rFonts w:ascii="Times New Roman" w:hAnsi="Times New Roman" w:cs="Times New Roman"/>
          <w:sz w:val="24"/>
          <w:szCs w:val="24"/>
        </w:rPr>
        <w:t>Yabancı Diller Hazırlık Programı Kabul ve Kayıt Koşulları,</w:t>
      </w:r>
      <w:r w:rsidR="001531D8">
        <w:rPr>
          <w:rFonts w:ascii="Times New Roman" w:hAnsi="Times New Roman" w:cs="Times New Roman"/>
          <w:sz w:val="24"/>
          <w:szCs w:val="24"/>
        </w:rPr>
        <w:t xml:space="preserve"> </w:t>
      </w:r>
      <w:r w:rsidR="001531D8" w:rsidRPr="001531D8">
        <w:rPr>
          <w:rFonts w:ascii="Times New Roman" w:hAnsi="Times New Roman" w:cs="Times New Roman"/>
          <w:sz w:val="24"/>
          <w:szCs w:val="24"/>
        </w:rPr>
        <w:t>Siirt Üniversitesi Yabancı Diller Yüksekokulu Yabancı Dil Hazırlık Sınıfları Eğitim-Öğretim Ve Sınav Yönergesi</w:t>
      </w:r>
      <w:r w:rsidR="001531D8">
        <w:rPr>
          <w:rFonts w:ascii="Times New Roman" w:hAnsi="Times New Roman" w:cs="Times New Roman"/>
          <w:sz w:val="24"/>
          <w:szCs w:val="24"/>
        </w:rPr>
        <w:t xml:space="preserve">nde ayrıntılı olarak belirtilmiştir ve </w:t>
      </w:r>
      <w:r w:rsidRPr="00EE55D1">
        <w:rPr>
          <w:rFonts w:ascii="Times New Roman" w:hAnsi="Times New Roman" w:cs="Times New Roman"/>
          <w:sz w:val="24"/>
          <w:szCs w:val="24"/>
        </w:rPr>
        <w:t>kurumun öğrenci kabulüne ilişkin ilke, kural ve süreçlerinin tanımlandığını, bu politikaların şeffaf bir şekilde ilan edildiğini ve uygulamalara yansıdığını ortaya koymaktadır [</w:t>
      </w:r>
      <w:hyperlink r:id="rId60" w:history="1">
        <w:r w:rsidRPr="00EE55D1">
          <w:rPr>
            <w:rStyle w:val="Kpr"/>
            <w:rFonts w:ascii="Times New Roman" w:hAnsi="Times New Roman" w:cs="Times New Roman"/>
            <w:sz w:val="24"/>
            <w:szCs w:val="24"/>
          </w:rPr>
          <w:t>1_OD3</w:t>
        </w:r>
      </w:hyperlink>
      <w:r w:rsidRPr="00EE55D1">
        <w:rPr>
          <w:rFonts w:ascii="Times New Roman" w:hAnsi="Times New Roman" w:cs="Times New Roman"/>
          <w:sz w:val="24"/>
          <w:szCs w:val="24"/>
        </w:rPr>
        <w:t>].</w:t>
      </w:r>
      <w:r>
        <w:rPr>
          <w:rFonts w:ascii="Times New Roman" w:hAnsi="Times New Roman" w:cs="Times New Roman"/>
          <w:sz w:val="24"/>
          <w:szCs w:val="24"/>
        </w:rPr>
        <w:t xml:space="preserve"> </w:t>
      </w:r>
      <w:r w:rsidRPr="00EE55D1">
        <w:rPr>
          <w:rFonts w:ascii="Times New Roman" w:hAnsi="Times New Roman" w:cs="Times New Roman"/>
          <w:sz w:val="24"/>
          <w:szCs w:val="24"/>
        </w:rPr>
        <w:t>Öğrenci seviye belirleme ve yeterlilik sınavları, önceki öğrenmenin tanınması ve kredilendirilmesine yönelik olarak, öğrencilerin bilgi ve becerilerinin objektif ölçümünü sağlayacak standart süreçlerin oluşturulduğunu ve bu süreçlerin plan dahilinde uygulandığı</w:t>
      </w:r>
      <w:r>
        <w:rPr>
          <w:rFonts w:ascii="Times New Roman" w:hAnsi="Times New Roman" w:cs="Times New Roman"/>
          <w:sz w:val="24"/>
          <w:szCs w:val="24"/>
        </w:rPr>
        <w:t xml:space="preserve"> yönergemizde net bir şekilde</w:t>
      </w:r>
      <w:r w:rsidRPr="00EE55D1">
        <w:rPr>
          <w:rFonts w:ascii="Times New Roman" w:hAnsi="Times New Roman" w:cs="Times New Roman"/>
          <w:sz w:val="24"/>
          <w:szCs w:val="24"/>
        </w:rPr>
        <w:t xml:space="preserve"> </w:t>
      </w:r>
      <w:r>
        <w:rPr>
          <w:rFonts w:ascii="Times New Roman" w:hAnsi="Times New Roman" w:cs="Times New Roman"/>
          <w:sz w:val="24"/>
          <w:szCs w:val="24"/>
        </w:rPr>
        <w:t>belirtilmektedir</w:t>
      </w:r>
      <w:r w:rsidRPr="00EE55D1">
        <w:rPr>
          <w:rFonts w:ascii="Times New Roman" w:hAnsi="Times New Roman" w:cs="Times New Roman"/>
          <w:sz w:val="24"/>
          <w:szCs w:val="24"/>
        </w:rPr>
        <w:t xml:space="preserve"> [</w:t>
      </w:r>
      <w:hyperlink r:id="rId61" w:history="1">
        <w:r w:rsidRPr="00EE55D1">
          <w:rPr>
            <w:rStyle w:val="Kpr"/>
            <w:rFonts w:ascii="Times New Roman" w:hAnsi="Times New Roman" w:cs="Times New Roman"/>
            <w:sz w:val="24"/>
            <w:szCs w:val="24"/>
          </w:rPr>
          <w:t>2_OD3</w:t>
        </w:r>
      </w:hyperlink>
      <w:r w:rsidRPr="00EE55D1">
        <w:rPr>
          <w:rFonts w:ascii="Times New Roman" w:hAnsi="Times New Roman" w:cs="Times New Roman"/>
          <w:sz w:val="24"/>
          <w:szCs w:val="24"/>
        </w:rPr>
        <w:t>].</w:t>
      </w:r>
      <w:r>
        <w:rPr>
          <w:rFonts w:ascii="Times New Roman" w:hAnsi="Times New Roman" w:cs="Times New Roman"/>
          <w:sz w:val="24"/>
          <w:szCs w:val="24"/>
        </w:rPr>
        <w:t xml:space="preserve"> Resmi web sayfamız </w:t>
      </w:r>
      <w:r w:rsidRPr="00EE55D1">
        <w:rPr>
          <w:rFonts w:ascii="Times New Roman" w:hAnsi="Times New Roman" w:cs="Times New Roman"/>
          <w:sz w:val="24"/>
          <w:szCs w:val="24"/>
        </w:rPr>
        <w:t>üzerinden yapılan yayınlar, öğrenci kabulü ve ölçme-değerlendirme süreçlerine ilişkin uygulamaların duyurulduğunu, sınav ve değerlendirme takviminin kamuoyuyla paylaşıldığını ve böylece uygulamaların şeffaflıkla yürütüldüğünü kanıtlamaktadır [</w:t>
      </w:r>
      <w:hyperlink r:id="rId62" w:history="1">
        <w:r w:rsidRPr="00EE55D1">
          <w:rPr>
            <w:rStyle w:val="Kpr"/>
            <w:rFonts w:ascii="Times New Roman" w:hAnsi="Times New Roman" w:cs="Times New Roman"/>
            <w:sz w:val="24"/>
            <w:szCs w:val="24"/>
          </w:rPr>
          <w:t>3_OD3</w:t>
        </w:r>
      </w:hyperlink>
      <w:r w:rsidRPr="00EE55D1">
        <w:rPr>
          <w:rFonts w:ascii="Times New Roman" w:hAnsi="Times New Roman" w:cs="Times New Roman"/>
          <w:sz w:val="24"/>
          <w:szCs w:val="24"/>
        </w:rPr>
        <w:t>].</w:t>
      </w:r>
    </w:p>
    <w:p w14:paraId="25E87CD0" w14:textId="13566A5E" w:rsidR="00D0621D" w:rsidRDefault="00760B5E" w:rsidP="00F5690B">
      <w:pPr>
        <w:jc w:val="both"/>
        <w:rPr>
          <w:rFonts w:ascii="Times New Roman" w:hAnsi="Times New Roman" w:cs="Times New Roman"/>
          <w:sz w:val="24"/>
          <w:szCs w:val="24"/>
        </w:rPr>
      </w:pPr>
      <w:r w:rsidRPr="00760B5E">
        <w:rPr>
          <w:rFonts w:ascii="Times New Roman" w:hAnsi="Times New Roman" w:cs="Times New Roman"/>
          <w:b/>
          <w:sz w:val="24"/>
          <w:szCs w:val="24"/>
        </w:rPr>
        <w:t>B.2.4.</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 xml:space="preserve">Yeterliliklerin </w:t>
      </w:r>
      <w:r w:rsidR="00D0621D">
        <w:rPr>
          <w:rFonts w:ascii="Times New Roman" w:hAnsi="Times New Roman" w:cs="Times New Roman"/>
          <w:b/>
          <w:bCs/>
          <w:sz w:val="24"/>
          <w:szCs w:val="24"/>
        </w:rPr>
        <w:t>S</w:t>
      </w:r>
      <w:r w:rsidRPr="00760B5E">
        <w:rPr>
          <w:rFonts w:ascii="Times New Roman" w:hAnsi="Times New Roman" w:cs="Times New Roman"/>
          <w:b/>
          <w:bCs/>
          <w:sz w:val="24"/>
          <w:szCs w:val="24"/>
        </w:rPr>
        <w:t xml:space="preserve">ertifikalandırılması ve </w:t>
      </w:r>
      <w:r w:rsidR="00D0621D">
        <w:rPr>
          <w:rFonts w:ascii="Times New Roman" w:hAnsi="Times New Roman" w:cs="Times New Roman"/>
          <w:b/>
          <w:bCs/>
          <w:sz w:val="24"/>
          <w:szCs w:val="24"/>
        </w:rPr>
        <w:t>D</w:t>
      </w:r>
      <w:r w:rsidRPr="00760B5E">
        <w:rPr>
          <w:rFonts w:ascii="Times New Roman" w:hAnsi="Times New Roman" w:cs="Times New Roman"/>
          <w:b/>
          <w:bCs/>
          <w:sz w:val="24"/>
          <w:szCs w:val="24"/>
        </w:rPr>
        <w:t>iploma</w:t>
      </w:r>
      <w:r w:rsidRPr="00760B5E">
        <w:rPr>
          <w:rFonts w:ascii="Times New Roman" w:hAnsi="Times New Roman" w:cs="Times New Roman"/>
          <w:sz w:val="24"/>
          <w:szCs w:val="24"/>
        </w:rPr>
        <w:t xml:space="preserve"> </w:t>
      </w:r>
    </w:p>
    <w:p w14:paraId="7F1BC76E" w14:textId="13399AE8"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2E7A6E">
        <w:rPr>
          <w:rFonts w:ascii="Times New Roman" w:hAnsi="Times New Roman" w:cs="Times New Roman"/>
          <w:b/>
          <w:bCs/>
          <w:sz w:val="24"/>
          <w:szCs w:val="24"/>
        </w:rPr>
        <w:t>1</w:t>
      </w:r>
    </w:p>
    <w:p w14:paraId="1D813B7D" w14:textId="49B6051E" w:rsidR="00E70A80"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7E665D3F" w14:textId="03B22A19" w:rsidR="00EE55D1" w:rsidRPr="00EE55D1" w:rsidRDefault="00EE55D1" w:rsidP="00F5690B">
      <w:pPr>
        <w:jc w:val="both"/>
        <w:rPr>
          <w:rFonts w:ascii="Times New Roman" w:hAnsi="Times New Roman" w:cs="Times New Roman"/>
          <w:sz w:val="24"/>
          <w:szCs w:val="24"/>
        </w:rPr>
      </w:pPr>
      <w:r w:rsidRPr="00EE55D1">
        <w:rPr>
          <w:rFonts w:ascii="Times New Roman" w:hAnsi="Times New Roman" w:cs="Times New Roman"/>
          <w:sz w:val="24"/>
          <w:szCs w:val="24"/>
        </w:rPr>
        <w:t>Kurumumuz mezun ya da sertifika vermemektedir.</w:t>
      </w:r>
    </w:p>
    <w:p w14:paraId="74A3C857" w14:textId="77777777" w:rsidR="00BE3513" w:rsidRPr="00EE55D1" w:rsidRDefault="00BE3513" w:rsidP="00F5690B">
      <w:pPr>
        <w:jc w:val="both"/>
        <w:rPr>
          <w:rFonts w:ascii="Times New Roman" w:hAnsi="Times New Roman" w:cs="Times New Roman"/>
          <w:color w:val="1F3864" w:themeColor="accent1" w:themeShade="80"/>
          <w:sz w:val="28"/>
          <w:szCs w:val="28"/>
        </w:rPr>
      </w:pPr>
    </w:p>
    <w:p w14:paraId="1D622811" w14:textId="7C5D2C81" w:rsidR="00760B5E" w:rsidRPr="00760B5E" w:rsidRDefault="00760B5E" w:rsidP="00F5690B">
      <w:pPr>
        <w:jc w:val="both"/>
        <w:rPr>
          <w:rFonts w:ascii="Times New Roman" w:hAnsi="Times New Roman" w:cs="Times New Roman"/>
          <w:b/>
          <w:color w:val="1F3864" w:themeColor="accent1" w:themeShade="80"/>
          <w:sz w:val="28"/>
          <w:szCs w:val="28"/>
        </w:rPr>
      </w:pPr>
      <w:r w:rsidRPr="00760B5E">
        <w:rPr>
          <w:rFonts w:ascii="Times New Roman" w:hAnsi="Times New Roman" w:cs="Times New Roman"/>
          <w:b/>
          <w:color w:val="1F3864" w:themeColor="accent1" w:themeShade="80"/>
          <w:sz w:val="28"/>
          <w:szCs w:val="28"/>
        </w:rPr>
        <w:t>B.3. Öğrenme Kaynakları ve Akademik Destek Hizmetleri</w:t>
      </w:r>
    </w:p>
    <w:p w14:paraId="15F1B183" w14:textId="4033AD97" w:rsidR="003C104D"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B.3.1.</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 xml:space="preserve">Öğrenme </w:t>
      </w:r>
      <w:r w:rsidR="003C104D" w:rsidRPr="00760B5E">
        <w:rPr>
          <w:rFonts w:ascii="Times New Roman" w:hAnsi="Times New Roman" w:cs="Times New Roman"/>
          <w:b/>
          <w:bCs/>
          <w:sz w:val="24"/>
          <w:szCs w:val="24"/>
        </w:rPr>
        <w:t xml:space="preserve">Ortam </w:t>
      </w:r>
      <w:r w:rsidR="003C104D">
        <w:rPr>
          <w:rFonts w:ascii="Times New Roman" w:hAnsi="Times New Roman" w:cs="Times New Roman"/>
          <w:b/>
          <w:bCs/>
          <w:sz w:val="24"/>
          <w:szCs w:val="24"/>
        </w:rPr>
        <w:t>v</w:t>
      </w:r>
      <w:r w:rsidR="003C104D" w:rsidRPr="00760B5E">
        <w:rPr>
          <w:rFonts w:ascii="Times New Roman" w:hAnsi="Times New Roman" w:cs="Times New Roman"/>
          <w:b/>
          <w:bCs/>
          <w:sz w:val="24"/>
          <w:szCs w:val="24"/>
        </w:rPr>
        <w:t>e Kaynakları</w:t>
      </w:r>
    </w:p>
    <w:p w14:paraId="5A5C28E6" w14:textId="23F876A6"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2E7A6E">
        <w:rPr>
          <w:rFonts w:ascii="Times New Roman" w:hAnsi="Times New Roman" w:cs="Times New Roman"/>
          <w:b/>
          <w:bCs/>
          <w:sz w:val="24"/>
          <w:szCs w:val="24"/>
        </w:rPr>
        <w:t>2</w:t>
      </w:r>
    </w:p>
    <w:p w14:paraId="1C99EDB4"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66EA32AF" w14:textId="2C77DC17" w:rsidR="002E7A6E" w:rsidRPr="002E7A6E" w:rsidRDefault="002E7A6E" w:rsidP="00F5690B">
      <w:pPr>
        <w:jc w:val="both"/>
        <w:rPr>
          <w:rFonts w:ascii="Times New Roman" w:hAnsi="Times New Roman" w:cs="Times New Roman"/>
          <w:bCs/>
          <w:sz w:val="24"/>
          <w:szCs w:val="24"/>
        </w:rPr>
      </w:pPr>
      <w:r w:rsidRPr="002E7A6E">
        <w:rPr>
          <w:rFonts w:ascii="Times New Roman" w:hAnsi="Times New Roman" w:cs="Times New Roman"/>
          <w:bCs/>
          <w:sz w:val="24"/>
          <w:szCs w:val="24"/>
        </w:rPr>
        <w:t>Toplantı imza ve kayıtları, kurumun eğitim-öğretim faaliyetlerini sürdürebilmek için sınıf, laboratuvar, stüdyo, öğrenme yönetim sistemi, basılı ve e-kaynaklar gibi öğrenme kaynaklarının uygun nitelik ve nicelikte oluşturulmasına yönelik planlarının varlığını ve bu planların stratejik amaçlara uygun olarak belirlendiğini ortaya koymaktadır [</w:t>
      </w:r>
      <w:hyperlink r:id="rId63" w:history="1">
        <w:r w:rsidRPr="002E7A6E">
          <w:rPr>
            <w:rStyle w:val="Kpr"/>
            <w:rFonts w:ascii="Times New Roman" w:hAnsi="Times New Roman" w:cs="Times New Roman"/>
            <w:bCs/>
            <w:sz w:val="24"/>
            <w:szCs w:val="24"/>
          </w:rPr>
          <w:t>1_OD2</w:t>
        </w:r>
      </w:hyperlink>
      <w:r w:rsidRPr="002E7A6E">
        <w:rPr>
          <w:rFonts w:ascii="Times New Roman" w:hAnsi="Times New Roman" w:cs="Times New Roman"/>
          <w:bCs/>
          <w:sz w:val="24"/>
          <w:szCs w:val="24"/>
        </w:rPr>
        <w:t>].</w:t>
      </w:r>
    </w:p>
    <w:p w14:paraId="63939218" w14:textId="556104F5" w:rsidR="003C104D"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B.3.2.</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 xml:space="preserve">Akademik </w:t>
      </w:r>
      <w:r w:rsidR="003C104D" w:rsidRPr="003C104D">
        <w:rPr>
          <w:rFonts w:ascii="Times New Roman" w:hAnsi="Times New Roman" w:cs="Times New Roman"/>
          <w:b/>
          <w:bCs/>
          <w:sz w:val="24"/>
          <w:szCs w:val="24"/>
        </w:rPr>
        <w:t>Destek Hizmetleri</w:t>
      </w:r>
    </w:p>
    <w:p w14:paraId="5F57374D" w14:textId="1D5C399D"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2E7A6E">
        <w:rPr>
          <w:rFonts w:ascii="Times New Roman" w:hAnsi="Times New Roman" w:cs="Times New Roman"/>
          <w:b/>
          <w:bCs/>
          <w:sz w:val="24"/>
          <w:szCs w:val="24"/>
        </w:rPr>
        <w:t>2</w:t>
      </w:r>
    </w:p>
    <w:p w14:paraId="2FF17CB6"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lastRenderedPageBreak/>
        <w:t>Kanıtlar</w:t>
      </w:r>
    </w:p>
    <w:p w14:paraId="729DB36B" w14:textId="4A49A2F9" w:rsidR="002E7A6E" w:rsidRPr="00BE3513" w:rsidRDefault="002E7A6E" w:rsidP="00F5690B">
      <w:pPr>
        <w:jc w:val="both"/>
        <w:rPr>
          <w:rFonts w:ascii="Times New Roman" w:hAnsi="Times New Roman" w:cs="Times New Roman"/>
          <w:sz w:val="24"/>
          <w:szCs w:val="24"/>
        </w:rPr>
      </w:pPr>
      <w:r w:rsidRPr="002E7A6E">
        <w:rPr>
          <w:rFonts w:ascii="Times New Roman" w:hAnsi="Times New Roman" w:cs="Times New Roman"/>
          <w:sz w:val="24"/>
          <w:szCs w:val="24"/>
        </w:rPr>
        <w:t>Öğrenci Bilgi Sistemi üzerinden her şubenin kendisine atanmış danışmanının bulunması, kurumun öğrencilerin akademik gelişimi ve kariyer planlamasına yönelik destek hizmetlerine ilişkin tanımlı ilke ve kurallarının varlığını ortaya koymaktadır [</w:t>
      </w:r>
      <w:hyperlink r:id="rId64" w:history="1">
        <w:r w:rsidRPr="002E7A6E">
          <w:rPr>
            <w:rStyle w:val="Kpr"/>
            <w:rFonts w:ascii="Times New Roman" w:hAnsi="Times New Roman" w:cs="Times New Roman"/>
            <w:sz w:val="24"/>
            <w:szCs w:val="24"/>
          </w:rPr>
          <w:t>1_OD2</w:t>
        </w:r>
      </w:hyperlink>
      <w:r w:rsidRPr="002E7A6E">
        <w:rPr>
          <w:rFonts w:ascii="Times New Roman" w:hAnsi="Times New Roman" w:cs="Times New Roman"/>
          <w:sz w:val="24"/>
          <w:szCs w:val="24"/>
        </w:rPr>
        <w:t>].</w:t>
      </w:r>
    </w:p>
    <w:p w14:paraId="2E854FE2" w14:textId="591E1879" w:rsidR="003C104D" w:rsidRDefault="00760B5E" w:rsidP="00F5690B">
      <w:pPr>
        <w:jc w:val="both"/>
        <w:rPr>
          <w:rFonts w:ascii="Times New Roman" w:hAnsi="Times New Roman" w:cs="Times New Roman"/>
          <w:b/>
          <w:sz w:val="24"/>
          <w:szCs w:val="24"/>
        </w:rPr>
      </w:pPr>
      <w:r w:rsidRPr="00760B5E">
        <w:rPr>
          <w:rFonts w:ascii="Times New Roman" w:hAnsi="Times New Roman" w:cs="Times New Roman"/>
          <w:b/>
          <w:sz w:val="24"/>
          <w:szCs w:val="24"/>
        </w:rPr>
        <w:t xml:space="preserve">B.3.3. Tesis ve </w:t>
      </w:r>
      <w:r w:rsidR="003C104D" w:rsidRPr="003C104D">
        <w:rPr>
          <w:rFonts w:ascii="Times New Roman" w:hAnsi="Times New Roman" w:cs="Times New Roman"/>
          <w:b/>
          <w:sz w:val="24"/>
          <w:szCs w:val="24"/>
        </w:rPr>
        <w:t>A</w:t>
      </w:r>
      <w:r w:rsidRPr="00760B5E">
        <w:rPr>
          <w:rFonts w:ascii="Times New Roman" w:hAnsi="Times New Roman" w:cs="Times New Roman"/>
          <w:b/>
          <w:sz w:val="24"/>
          <w:szCs w:val="24"/>
        </w:rPr>
        <w:t>ltyapılar</w:t>
      </w:r>
    </w:p>
    <w:p w14:paraId="1A33C33D" w14:textId="4300F563"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2E7A6E">
        <w:rPr>
          <w:rFonts w:ascii="Times New Roman" w:hAnsi="Times New Roman" w:cs="Times New Roman"/>
          <w:b/>
          <w:bCs/>
          <w:sz w:val="24"/>
          <w:szCs w:val="24"/>
        </w:rPr>
        <w:t>1</w:t>
      </w:r>
    </w:p>
    <w:p w14:paraId="4ED5C843"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20F8F0DD" w14:textId="05FDFD8E" w:rsidR="002E7A6E" w:rsidRPr="00BE3513" w:rsidRDefault="002E7A6E" w:rsidP="00F5690B">
      <w:pPr>
        <w:jc w:val="both"/>
        <w:rPr>
          <w:rFonts w:ascii="Times New Roman" w:hAnsi="Times New Roman" w:cs="Times New Roman"/>
          <w:bCs/>
          <w:sz w:val="24"/>
          <w:szCs w:val="24"/>
        </w:rPr>
      </w:pPr>
      <w:r w:rsidRPr="002E7A6E">
        <w:rPr>
          <w:rFonts w:ascii="Times New Roman" w:hAnsi="Times New Roman" w:cs="Times New Roman"/>
          <w:bCs/>
          <w:sz w:val="24"/>
          <w:szCs w:val="24"/>
        </w:rPr>
        <w:t>Kurumda uygun nitelik ve nicelikte tesisler ve altyapı bulunmamaktadır.</w:t>
      </w:r>
    </w:p>
    <w:p w14:paraId="1F25F336" w14:textId="744F4AE4" w:rsidR="003C104D"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B.3.4.</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 xml:space="preserve">Dezavantajlı </w:t>
      </w:r>
      <w:r w:rsidR="003C104D" w:rsidRPr="00760B5E">
        <w:rPr>
          <w:rFonts w:ascii="Times New Roman" w:hAnsi="Times New Roman" w:cs="Times New Roman"/>
          <w:b/>
          <w:bCs/>
          <w:sz w:val="24"/>
          <w:szCs w:val="24"/>
        </w:rPr>
        <w:t>Gruplar</w:t>
      </w:r>
    </w:p>
    <w:p w14:paraId="021C21CE" w14:textId="16D2BF45"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2E7A6E">
        <w:rPr>
          <w:rFonts w:ascii="Times New Roman" w:hAnsi="Times New Roman" w:cs="Times New Roman"/>
          <w:b/>
          <w:bCs/>
          <w:sz w:val="24"/>
          <w:szCs w:val="24"/>
        </w:rPr>
        <w:t>3</w:t>
      </w:r>
    </w:p>
    <w:p w14:paraId="1B50BC4D" w14:textId="7FA35534" w:rsidR="00B77940"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46B9383E" w14:textId="7747FEA2" w:rsidR="000C344B" w:rsidRPr="00BE3513" w:rsidRDefault="000C344B" w:rsidP="00F5690B">
      <w:pPr>
        <w:jc w:val="both"/>
        <w:rPr>
          <w:rFonts w:ascii="Times New Roman" w:hAnsi="Times New Roman" w:cs="Times New Roman"/>
          <w:sz w:val="24"/>
          <w:szCs w:val="24"/>
        </w:rPr>
      </w:pPr>
      <w:r w:rsidRPr="000C344B">
        <w:rPr>
          <w:rFonts w:ascii="Times New Roman" w:hAnsi="Times New Roman" w:cs="Times New Roman"/>
          <w:sz w:val="24"/>
          <w:szCs w:val="24"/>
        </w:rPr>
        <w:t>Üniversitemizdeki Göçmen ve Uluslararası Öğrencilere Yönelik TÖMER, dezavantajlı grupların, özellikle göçmen ve uluslararası öğrenci kesiminin, eğitim olanaklarına erişimini desteklemek amacıyla yürütülen uygulamaların mevcut olduğunu göstermektedir [</w:t>
      </w:r>
      <w:hyperlink r:id="rId65" w:history="1">
        <w:r w:rsidRPr="000C344B">
          <w:rPr>
            <w:rStyle w:val="Kpr"/>
            <w:rFonts w:ascii="Times New Roman" w:hAnsi="Times New Roman" w:cs="Times New Roman"/>
            <w:sz w:val="24"/>
            <w:szCs w:val="24"/>
          </w:rPr>
          <w:t>1_OD3</w:t>
        </w:r>
      </w:hyperlink>
      <w:r w:rsidRPr="000C344B">
        <w:rPr>
          <w:rFonts w:ascii="Times New Roman" w:hAnsi="Times New Roman" w:cs="Times New Roman"/>
          <w:sz w:val="24"/>
          <w:szCs w:val="24"/>
        </w:rPr>
        <w:t>].</w:t>
      </w:r>
      <w:r>
        <w:rPr>
          <w:rFonts w:ascii="Times New Roman" w:hAnsi="Times New Roman" w:cs="Times New Roman"/>
          <w:sz w:val="24"/>
          <w:szCs w:val="24"/>
        </w:rPr>
        <w:t xml:space="preserve"> </w:t>
      </w:r>
      <w:r w:rsidRPr="000C344B">
        <w:rPr>
          <w:rFonts w:ascii="Times New Roman" w:hAnsi="Times New Roman" w:cs="Times New Roman"/>
          <w:sz w:val="24"/>
          <w:szCs w:val="24"/>
        </w:rPr>
        <w:t>Yabancı uyruklu öğrenci koordinatörlüğü uygulaması, dezavantajlı grupların ihtiyaçlarının dikkate alındığı ve bu gruplara yönelik eğitim destek mekanizmalarının faal olarak işletildiğini ortaya koyarak, uygulamaların yürütüldüğünü kanıtlamaktadır [</w:t>
      </w:r>
      <w:hyperlink r:id="rId66" w:history="1">
        <w:r w:rsidRPr="000C344B">
          <w:rPr>
            <w:rStyle w:val="Kpr"/>
            <w:rFonts w:ascii="Times New Roman" w:hAnsi="Times New Roman" w:cs="Times New Roman"/>
            <w:sz w:val="24"/>
            <w:szCs w:val="24"/>
          </w:rPr>
          <w:t>2_OD3</w:t>
        </w:r>
      </w:hyperlink>
      <w:r w:rsidRPr="000C344B">
        <w:rPr>
          <w:rFonts w:ascii="Times New Roman" w:hAnsi="Times New Roman" w:cs="Times New Roman"/>
          <w:sz w:val="24"/>
          <w:szCs w:val="24"/>
        </w:rPr>
        <w:t>].</w:t>
      </w:r>
    </w:p>
    <w:p w14:paraId="7B73A0BD" w14:textId="6203CC15" w:rsidR="003C104D" w:rsidRDefault="003C104D" w:rsidP="00F5690B">
      <w:pPr>
        <w:jc w:val="both"/>
        <w:rPr>
          <w:rFonts w:ascii="Times New Roman" w:hAnsi="Times New Roman" w:cs="Times New Roman"/>
          <w:b/>
          <w:sz w:val="24"/>
          <w:szCs w:val="24"/>
        </w:rPr>
      </w:pPr>
      <w:r w:rsidRPr="003C104D">
        <w:rPr>
          <w:rFonts w:ascii="Times New Roman" w:hAnsi="Times New Roman" w:cs="Times New Roman"/>
          <w:b/>
          <w:sz w:val="24"/>
          <w:szCs w:val="24"/>
        </w:rPr>
        <w:t xml:space="preserve">B.3.5. Sosyal, Kültürel </w:t>
      </w:r>
      <w:r>
        <w:rPr>
          <w:rFonts w:ascii="Times New Roman" w:hAnsi="Times New Roman" w:cs="Times New Roman"/>
          <w:b/>
          <w:sz w:val="24"/>
          <w:szCs w:val="24"/>
        </w:rPr>
        <w:t>v</w:t>
      </w:r>
      <w:r w:rsidRPr="003C104D">
        <w:rPr>
          <w:rFonts w:ascii="Times New Roman" w:hAnsi="Times New Roman" w:cs="Times New Roman"/>
          <w:b/>
          <w:sz w:val="24"/>
          <w:szCs w:val="24"/>
        </w:rPr>
        <w:t>e Sportif Faaliyetler</w:t>
      </w:r>
    </w:p>
    <w:p w14:paraId="5622A89E" w14:textId="2E00678D"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2E7A6E">
        <w:rPr>
          <w:rFonts w:ascii="Times New Roman" w:hAnsi="Times New Roman" w:cs="Times New Roman"/>
          <w:b/>
          <w:bCs/>
          <w:sz w:val="24"/>
          <w:szCs w:val="24"/>
        </w:rPr>
        <w:t>1</w:t>
      </w:r>
    </w:p>
    <w:p w14:paraId="0AAB9C0E"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22481D23" w14:textId="2BC233F5" w:rsidR="00760B5E" w:rsidRDefault="000C344B" w:rsidP="00F5690B">
      <w:pPr>
        <w:jc w:val="both"/>
        <w:rPr>
          <w:rFonts w:ascii="Times New Roman" w:hAnsi="Times New Roman" w:cs="Times New Roman"/>
          <w:sz w:val="24"/>
          <w:szCs w:val="24"/>
        </w:rPr>
      </w:pPr>
      <w:r w:rsidRPr="000C344B">
        <w:rPr>
          <w:rFonts w:ascii="Times New Roman" w:hAnsi="Times New Roman" w:cs="Times New Roman"/>
          <w:sz w:val="24"/>
          <w:szCs w:val="24"/>
        </w:rPr>
        <w:t>Kurumda uygun nitelik ve nicelikte sosyal, kültürel ve sportif faaliyet olanakları bulunmamaktadır.</w:t>
      </w:r>
    </w:p>
    <w:p w14:paraId="455A817B" w14:textId="77777777" w:rsidR="000C344B" w:rsidRPr="00760B5E" w:rsidRDefault="000C344B" w:rsidP="00F5690B">
      <w:pPr>
        <w:jc w:val="both"/>
        <w:rPr>
          <w:rFonts w:ascii="Times New Roman" w:hAnsi="Times New Roman" w:cs="Times New Roman"/>
          <w:sz w:val="24"/>
          <w:szCs w:val="24"/>
        </w:rPr>
      </w:pPr>
    </w:p>
    <w:p w14:paraId="2D233E41" w14:textId="03E02A60" w:rsidR="00760B5E" w:rsidRPr="00760B5E" w:rsidRDefault="00760B5E" w:rsidP="00F5690B">
      <w:pPr>
        <w:jc w:val="both"/>
        <w:rPr>
          <w:rFonts w:ascii="Times New Roman" w:hAnsi="Times New Roman" w:cs="Times New Roman"/>
          <w:b/>
          <w:color w:val="1F3864" w:themeColor="accent1" w:themeShade="80"/>
          <w:sz w:val="28"/>
          <w:szCs w:val="24"/>
        </w:rPr>
      </w:pPr>
      <w:r w:rsidRPr="00760B5E">
        <w:rPr>
          <w:rFonts w:ascii="Times New Roman" w:hAnsi="Times New Roman" w:cs="Times New Roman"/>
          <w:b/>
          <w:color w:val="1F3864" w:themeColor="accent1" w:themeShade="80"/>
          <w:sz w:val="28"/>
          <w:szCs w:val="24"/>
        </w:rPr>
        <w:t>B.4. Öğretim Kadrosu</w:t>
      </w:r>
    </w:p>
    <w:p w14:paraId="4F3CC899" w14:textId="32AF4277" w:rsidR="00B02739"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B.4.1.</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Atama</w:t>
      </w:r>
      <w:r w:rsidR="00B02739" w:rsidRPr="00760B5E">
        <w:rPr>
          <w:rFonts w:ascii="Times New Roman" w:hAnsi="Times New Roman" w:cs="Times New Roman"/>
          <w:b/>
          <w:bCs/>
          <w:sz w:val="24"/>
          <w:szCs w:val="24"/>
        </w:rPr>
        <w:t xml:space="preserve">, Yükseltme </w:t>
      </w:r>
      <w:r w:rsidR="00B02739">
        <w:rPr>
          <w:rFonts w:ascii="Times New Roman" w:hAnsi="Times New Roman" w:cs="Times New Roman"/>
          <w:b/>
          <w:bCs/>
          <w:sz w:val="24"/>
          <w:szCs w:val="24"/>
        </w:rPr>
        <w:t>v</w:t>
      </w:r>
      <w:r w:rsidR="00B02739" w:rsidRPr="00760B5E">
        <w:rPr>
          <w:rFonts w:ascii="Times New Roman" w:hAnsi="Times New Roman" w:cs="Times New Roman"/>
          <w:b/>
          <w:bCs/>
          <w:sz w:val="24"/>
          <w:szCs w:val="24"/>
        </w:rPr>
        <w:t>e Görevlendirme Kriterleri</w:t>
      </w:r>
    </w:p>
    <w:p w14:paraId="70250D7A" w14:textId="30F5D6DD"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0C344B">
        <w:rPr>
          <w:rFonts w:ascii="Times New Roman" w:hAnsi="Times New Roman" w:cs="Times New Roman"/>
          <w:b/>
          <w:bCs/>
          <w:sz w:val="24"/>
          <w:szCs w:val="24"/>
        </w:rPr>
        <w:t>4</w:t>
      </w:r>
    </w:p>
    <w:p w14:paraId="5882EF9D" w14:textId="065AC358"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0895A69A" w14:textId="50D9BC47" w:rsidR="00FC02FB" w:rsidRDefault="000C344B" w:rsidP="00F5690B">
      <w:pPr>
        <w:jc w:val="both"/>
        <w:rPr>
          <w:rFonts w:ascii="Times New Roman" w:hAnsi="Times New Roman" w:cs="Times New Roman"/>
          <w:sz w:val="24"/>
          <w:szCs w:val="24"/>
        </w:rPr>
      </w:pPr>
      <w:r w:rsidRPr="000C344B">
        <w:rPr>
          <w:rFonts w:ascii="Times New Roman" w:hAnsi="Times New Roman" w:cs="Times New Roman"/>
          <w:sz w:val="24"/>
          <w:szCs w:val="24"/>
        </w:rPr>
        <w:t>Kurumun öğretim elemanlarının atama, yükseltme ve görevlendirme süreçleri, belirlenen kriterlere uygun olarak yürütüldükten sonra uygulama sonuçları düzenli olarak izlenmekte ve değerlendirilerek gerekli önlemler alınmaktadır</w:t>
      </w:r>
      <w:r>
        <w:rPr>
          <w:rFonts w:ascii="Times New Roman" w:hAnsi="Times New Roman" w:cs="Times New Roman"/>
          <w:sz w:val="24"/>
          <w:szCs w:val="24"/>
        </w:rPr>
        <w:t xml:space="preserve">, </w:t>
      </w:r>
      <w:r w:rsidRPr="000C344B">
        <w:rPr>
          <w:rFonts w:ascii="Times New Roman" w:hAnsi="Times New Roman" w:cs="Times New Roman"/>
          <w:sz w:val="24"/>
          <w:szCs w:val="24"/>
        </w:rPr>
        <w:t>Siirt Üniversitesi Akademik Yükseltme ve Atama Yönerges</w:t>
      </w:r>
      <w:r>
        <w:rPr>
          <w:rFonts w:ascii="Times New Roman" w:hAnsi="Times New Roman" w:cs="Times New Roman"/>
          <w:sz w:val="24"/>
          <w:szCs w:val="24"/>
        </w:rPr>
        <w:t>inde gerekli bilgiler vardır</w:t>
      </w:r>
      <w:r w:rsidRPr="000C344B">
        <w:rPr>
          <w:rFonts w:ascii="Times New Roman" w:hAnsi="Times New Roman" w:cs="Times New Roman"/>
          <w:sz w:val="24"/>
          <w:szCs w:val="24"/>
        </w:rPr>
        <w:t xml:space="preserve"> [</w:t>
      </w:r>
      <w:hyperlink r:id="rId67" w:history="1">
        <w:r w:rsidRPr="000C344B">
          <w:rPr>
            <w:rStyle w:val="Kpr"/>
            <w:rFonts w:ascii="Times New Roman" w:hAnsi="Times New Roman" w:cs="Times New Roman"/>
            <w:sz w:val="24"/>
            <w:szCs w:val="24"/>
          </w:rPr>
          <w:t>1_OD4</w:t>
        </w:r>
      </w:hyperlink>
      <w:r w:rsidRPr="000C344B">
        <w:rPr>
          <w:rFonts w:ascii="Times New Roman" w:hAnsi="Times New Roman" w:cs="Times New Roman"/>
          <w:sz w:val="24"/>
          <w:szCs w:val="24"/>
        </w:rPr>
        <w:t>]. Ayrıca, kurum dışından ders vermek üzere görevlendirilen öğretim elemanlarının seçiminde liyakata büyük önem verildiği ve bu süreçlerin şeffaflıkla gerçekleştirildiğini gösteren akademik ilan örneği, süreçlerin kamuoyuna açık olduğunu ve paydaşlar tarafından takip edildiğini kanıtlamakta</w:t>
      </w:r>
      <w:r>
        <w:rPr>
          <w:rFonts w:ascii="Times New Roman" w:hAnsi="Times New Roman" w:cs="Times New Roman"/>
          <w:sz w:val="24"/>
          <w:szCs w:val="24"/>
        </w:rPr>
        <w:t xml:space="preserve">, </w:t>
      </w:r>
      <w:r w:rsidRPr="000C344B">
        <w:rPr>
          <w:rFonts w:ascii="Times New Roman" w:hAnsi="Times New Roman" w:cs="Times New Roman"/>
          <w:sz w:val="24"/>
          <w:szCs w:val="24"/>
        </w:rPr>
        <w:t xml:space="preserve">Siirt Üniversitesi Akademik İlan </w:t>
      </w:r>
      <w:r>
        <w:rPr>
          <w:rFonts w:ascii="Times New Roman" w:hAnsi="Times New Roman" w:cs="Times New Roman"/>
          <w:sz w:val="24"/>
          <w:szCs w:val="24"/>
        </w:rPr>
        <w:t>örneğinde görülmektedir</w:t>
      </w:r>
      <w:r w:rsidRPr="000C344B">
        <w:rPr>
          <w:rFonts w:ascii="Times New Roman" w:hAnsi="Times New Roman" w:cs="Times New Roman"/>
          <w:sz w:val="24"/>
          <w:szCs w:val="24"/>
        </w:rPr>
        <w:t xml:space="preserve"> [</w:t>
      </w:r>
      <w:hyperlink r:id="rId68" w:history="1">
        <w:r w:rsidR="001436E4">
          <w:rPr>
            <w:rStyle w:val="Kpr"/>
            <w:rFonts w:ascii="Times New Roman" w:hAnsi="Times New Roman" w:cs="Times New Roman"/>
            <w:sz w:val="24"/>
            <w:szCs w:val="24"/>
          </w:rPr>
          <w:t>2</w:t>
        </w:r>
        <w:r w:rsidRPr="000C344B">
          <w:rPr>
            <w:rStyle w:val="Kpr"/>
            <w:rFonts w:ascii="Times New Roman" w:hAnsi="Times New Roman" w:cs="Times New Roman"/>
            <w:sz w:val="24"/>
            <w:szCs w:val="24"/>
          </w:rPr>
          <w:t>_OD4</w:t>
        </w:r>
      </w:hyperlink>
      <w:r w:rsidRPr="000C344B">
        <w:rPr>
          <w:rFonts w:ascii="Times New Roman" w:hAnsi="Times New Roman" w:cs="Times New Roman"/>
          <w:sz w:val="24"/>
          <w:szCs w:val="24"/>
        </w:rPr>
        <w:t>].</w:t>
      </w:r>
    </w:p>
    <w:p w14:paraId="5EFBBC08" w14:textId="5F2012C1" w:rsidR="00B02739" w:rsidRDefault="00760B5E" w:rsidP="00F5690B">
      <w:pPr>
        <w:jc w:val="both"/>
        <w:rPr>
          <w:rFonts w:ascii="Times New Roman" w:hAnsi="Times New Roman" w:cs="Times New Roman"/>
          <w:b/>
          <w:sz w:val="24"/>
          <w:szCs w:val="24"/>
        </w:rPr>
      </w:pPr>
      <w:r w:rsidRPr="00760B5E">
        <w:rPr>
          <w:rFonts w:ascii="Times New Roman" w:hAnsi="Times New Roman" w:cs="Times New Roman"/>
          <w:b/>
          <w:sz w:val="24"/>
          <w:szCs w:val="24"/>
        </w:rPr>
        <w:t>B.4.2</w:t>
      </w:r>
      <w:r w:rsidR="00B02739" w:rsidRPr="00B02739">
        <w:rPr>
          <w:rFonts w:ascii="Times New Roman" w:hAnsi="Times New Roman" w:cs="Times New Roman"/>
          <w:b/>
          <w:sz w:val="24"/>
          <w:szCs w:val="24"/>
        </w:rPr>
        <w:t xml:space="preserve">. Öğretim Yetkinlikleri </w:t>
      </w:r>
      <w:r w:rsidR="00B02739">
        <w:rPr>
          <w:rFonts w:ascii="Times New Roman" w:hAnsi="Times New Roman" w:cs="Times New Roman"/>
          <w:b/>
          <w:sz w:val="24"/>
          <w:szCs w:val="24"/>
        </w:rPr>
        <w:t>v</w:t>
      </w:r>
      <w:r w:rsidR="00B02739" w:rsidRPr="00B02739">
        <w:rPr>
          <w:rFonts w:ascii="Times New Roman" w:hAnsi="Times New Roman" w:cs="Times New Roman"/>
          <w:b/>
          <w:sz w:val="24"/>
          <w:szCs w:val="24"/>
        </w:rPr>
        <w:t>e Gelişimi</w:t>
      </w:r>
    </w:p>
    <w:p w14:paraId="7B5E4F6B" w14:textId="2AA14D8E"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0C344B">
        <w:rPr>
          <w:rFonts w:ascii="Times New Roman" w:hAnsi="Times New Roman" w:cs="Times New Roman"/>
          <w:b/>
          <w:bCs/>
          <w:sz w:val="24"/>
          <w:szCs w:val="24"/>
        </w:rPr>
        <w:t>3</w:t>
      </w:r>
    </w:p>
    <w:p w14:paraId="6C19A97D"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4720FC3C" w14:textId="594E7EE9" w:rsidR="009404A5" w:rsidRPr="00BE3513" w:rsidRDefault="000C344B" w:rsidP="00F5690B">
      <w:pPr>
        <w:jc w:val="both"/>
        <w:rPr>
          <w:rFonts w:ascii="Times New Roman" w:hAnsi="Times New Roman" w:cs="Times New Roman"/>
          <w:sz w:val="24"/>
          <w:szCs w:val="24"/>
        </w:rPr>
      </w:pPr>
      <w:r w:rsidRPr="000C344B">
        <w:rPr>
          <w:rFonts w:ascii="Times New Roman" w:hAnsi="Times New Roman" w:cs="Times New Roman"/>
          <w:sz w:val="24"/>
          <w:szCs w:val="24"/>
        </w:rPr>
        <w:t>Kurumun genelinde öğretim elemanlarının öğretim yetkinliğini geliştirmek üzere uygulamalar vardır</w:t>
      </w:r>
      <w:r>
        <w:rPr>
          <w:rFonts w:ascii="Times New Roman" w:hAnsi="Times New Roman" w:cs="Times New Roman"/>
          <w:sz w:val="24"/>
          <w:szCs w:val="24"/>
        </w:rPr>
        <w:t xml:space="preserve"> ve görevli elemanlarımızın katılımıyla gerçekleşen eğitimler düzenlenmiş, elemanlarımız sertifika almıştır[</w:t>
      </w:r>
      <w:hyperlink r:id="rId69" w:history="1">
        <w:r w:rsidRPr="000C344B">
          <w:rPr>
            <w:rStyle w:val="Kpr"/>
            <w:rFonts w:ascii="Times New Roman" w:hAnsi="Times New Roman" w:cs="Times New Roman"/>
            <w:sz w:val="24"/>
            <w:szCs w:val="24"/>
          </w:rPr>
          <w:t>1_OD3</w:t>
        </w:r>
      </w:hyperlink>
      <w:r>
        <w:rPr>
          <w:rFonts w:ascii="Times New Roman" w:hAnsi="Times New Roman" w:cs="Times New Roman"/>
          <w:sz w:val="24"/>
          <w:szCs w:val="24"/>
        </w:rPr>
        <w:t>]</w:t>
      </w:r>
    </w:p>
    <w:p w14:paraId="6F40DA33" w14:textId="31A15773" w:rsidR="00B02739" w:rsidRDefault="00760B5E" w:rsidP="00F5690B">
      <w:pPr>
        <w:jc w:val="both"/>
        <w:rPr>
          <w:rFonts w:ascii="Times New Roman" w:hAnsi="Times New Roman" w:cs="Times New Roman"/>
          <w:b/>
          <w:bCs/>
          <w:sz w:val="24"/>
          <w:szCs w:val="24"/>
        </w:rPr>
      </w:pPr>
      <w:r w:rsidRPr="00760B5E">
        <w:rPr>
          <w:rFonts w:ascii="Times New Roman" w:hAnsi="Times New Roman" w:cs="Times New Roman"/>
          <w:b/>
          <w:sz w:val="24"/>
          <w:szCs w:val="24"/>
        </w:rPr>
        <w:t>B.4.3.</w:t>
      </w:r>
      <w:r w:rsidRPr="00760B5E">
        <w:rPr>
          <w:rFonts w:ascii="Times New Roman" w:hAnsi="Times New Roman" w:cs="Times New Roman"/>
          <w:sz w:val="24"/>
          <w:szCs w:val="24"/>
        </w:rPr>
        <w:t xml:space="preserve"> </w:t>
      </w:r>
      <w:r w:rsidRPr="00760B5E">
        <w:rPr>
          <w:rFonts w:ascii="Times New Roman" w:hAnsi="Times New Roman" w:cs="Times New Roman"/>
          <w:b/>
          <w:bCs/>
          <w:sz w:val="24"/>
          <w:szCs w:val="24"/>
        </w:rPr>
        <w:t xml:space="preserve">Eğitim </w:t>
      </w:r>
      <w:r w:rsidR="00B02739" w:rsidRPr="00760B5E">
        <w:rPr>
          <w:rFonts w:ascii="Times New Roman" w:hAnsi="Times New Roman" w:cs="Times New Roman"/>
          <w:b/>
          <w:bCs/>
          <w:sz w:val="24"/>
          <w:szCs w:val="24"/>
        </w:rPr>
        <w:t xml:space="preserve">Faaliyetlerine Yönelik Teşvik </w:t>
      </w:r>
      <w:r w:rsidR="00B02739">
        <w:rPr>
          <w:rFonts w:ascii="Times New Roman" w:hAnsi="Times New Roman" w:cs="Times New Roman"/>
          <w:b/>
          <w:bCs/>
          <w:sz w:val="24"/>
          <w:szCs w:val="24"/>
        </w:rPr>
        <w:t>v</w:t>
      </w:r>
      <w:r w:rsidR="00B02739" w:rsidRPr="00760B5E">
        <w:rPr>
          <w:rFonts w:ascii="Times New Roman" w:hAnsi="Times New Roman" w:cs="Times New Roman"/>
          <w:b/>
          <w:bCs/>
          <w:sz w:val="24"/>
          <w:szCs w:val="24"/>
        </w:rPr>
        <w:t>e Ödüllendirme</w:t>
      </w:r>
    </w:p>
    <w:p w14:paraId="66135D5E" w14:textId="7BE904A0"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0C344B">
        <w:rPr>
          <w:rFonts w:ascii="Times New Roman" w:hAnsi="Times New Roman" w:cs="Times New Roman"/>
          <w:b/>
          <w:bCs/>
          <w:sz w:val="24"/>
          <w:szCs w:val="24"/>
        </w:rPr>
        <w:t>3</w:t>
      </w:r>
    </w:p>
    <w:p w14:paraId="0FF1CA13"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3EFAF0BA" w14:textId="10D173A7" w:rsidR="00760B5E" w:rsidRPr="00760B5E" w:rsidRDefault="000C344B" w:rsidP="00F5690B">
      <w:pPr>
        <w:jc w:val="both"/>
        <w:rPr>
          <w:rFonts w:ascii="Times New Roman" w:hAnsi="Times New Roman" w:cs="Times New Roman"/>
          <w:sz w:val="24"/>
          <w:szCs w:val="24"/>
        </w:rPr>
      </w:pPr>
      <w:r w:rsidRPr="000C344B">
        <w:rPr>
          <w:rFonts w:ascii="Times New Roman" w:hAnsi="Times New Roman" w:cs="Times New Roman"/>
          <w:sz w:val="24"/>
          <w:szCs w:val="24"/>
        </w:rPr>
        <w:t>Teşvik ve ödüllendirme uygulamaları kurum geneline yayılmıştır</w:t>
      </w:r>
      <w:r>
        <w:rPr>
          <w:rFonts w:ascii="Times New Roman" w:hAnsi="Times New Roman" w:cs="Times New Roman"/>
          <w:sz w:val="24"/>
          <w:szCs w:val="24"/>
        </w:rPr>
        <w:t xml:space="preserve"> [</w:t>
      </w:r>
      <w:hyperlink r:id="rId70" w:history="1">
        <w:r w:rsidRPr="000C344B">
          <w:rPr>
            <w:rStyle w:val="Kpr"/>
            <w:rFonts w:ascii="Times New Roman" w:hAnsi="Times New Roman" w:cs="Times New Roman"/>
            <w:sz w:val="24"/>
            <w:szCs w:val="24"/>
          </w:rPr>
          <w:t>1_OD3</w:t>
        </w:r>
      </w:hyperlink>
      <w:r>
        <w:rPr>
          <w:rFonts w:ascii="Times New Roman" w:hAnsi="Times New Roman" w:cs="Times New Roman"/>
          <w:sz w:val="24"/>
          <w:szCs w:val="24"/>
        </w:rPr>
        <w:t>]</w:t>
      </w:r>
    </w:p>
    <w:p w14:paraId="2B15205E" w14:textId="77777777" w:rsidR="000C344B" w:rsidRDefault="000C344B" w:rsidP="00F5690B">
      <w:pPr>
        <w:jc w:val="both"/>
        <w:rPr>
          <w:rFonts w:ascii="Times New Roman" w:hAnsi="Times New Roman" w:cs="Times New Roman"/>
          <w:sz w:val="24"/>
          <w:szCs w:val="24"/>
        </w:rPr>
      </w:pPr>
    </w:p>
    <w:p w14:paraId="6E103C9E" w14:textId="77777777" w:rsidR="001436E4" w:rsidRDefault="001436E4" w:rsidP="00F5690B">
      <w:pPr>
        <w:jc w:val="both"/>
        <w:rPr>
          <w:rFonts w:ascii="Times New Roman" w:hAnsi="Times New Roman" w:cs="Times New Roman"/>
          <w:sz w:val="24"/>
          <w:szCs w:val="24"/>
        </w:rPr>
      </w:pPr>
    </w:p>
    <w:p w14:paraId="3AB17F95" w14:textId="42635E39" w:rsidR="00E70A80" w:rsidRPr="000C344B" w:rsidRDefault="00826FC6" w:rsidP="00F5690B">
      <w:pPr>
        <w:pStyle w:val="Balk1"/>
        <w:numPr>
          <w:ilvl w:val="0"/>
          <w:numId w:val="3"/>
        </w:numPr>
        <w:rPr>
          <w:rFonts w:ascii="Times New Roman" w:hAnsi="Times New Roman" w:cs="Times New Roman"/>
          <w:sz w:val="28"/>
          <w:szCs w:val="28"/>
        </w:rPr>
      </w:pPr>
      <w:bookmarkStart w:id="29" w:name="_Toc155922291"/>
      <w:r w:rsidRPr="00C228A0">
        <w:rPr>
          <w:rFonts w:ascii="Times New Roman" w:hAnsi="Times New Roman" w:cs="Times New Roman"/>
          <w:sz w:val="28"/>
          <w:szCs w:val="28"/>
        </w:rPr>
        <w:t xml:space="preserve">ARAŞTIRMA </w:t>
      </w:r>
      <w:r w:rsidR="00AB63BB">
        <w:rPr>
          <w:rFonts w:ascii="Times New Roman" w:hAnsi="Times New Roman" w:cs="Times New Roman"/>
          <w:sz w:val="28"/>
          <w:szCs w:val="28"/>
        </w:rPr>
        <w:t>ve</w:t>
      </w:r>
      <w:r w:rsidRPr="00C228A0">
        <w:rPr>
          <w:rFonts w:ascii="Times New Roman" w:hAnsi="Times New Roman" w:cs="Times New Roman"/>
          <w:sz w:val="28"/>
          <w:szCs w:val="28"/>
        </w:rPr>
        <w:t xml:space="preserve"> GELİŞTİRME</w:t>
      </w:r>
      <w:bookmarkEnd w:id="29"/>
    </w:p>
    <w:p w14:paraId="767CD5B4" w14:textId="01D3F02C" w:rsidR="00826FC6" w:rsidRPr="00B17876" w:rsidRDefault="00CF798C" w:rsidP="00F5690B">
      <w:pPr>
        <w:jc w:val="both"/>
        <w:rPr>
          <w:rFonts w:ascii="Times New Roman" w:eastAsia="Times New Roman" w:hAnsi="Times New Roman" w:cs="Times New Roman"/>
          <w:b/>
          <w:bCs/>
          <w:color w:val="2F5496" w:themeColor="accent1" w:themeShade="BF"/>
          <w:spacing w:val="-2"/>
          <w:sz w:val="32"/>
          <w:szCs w:val="32"/>
        </w:rPr>
      </w:pPr>
      <w:r w:rsidRPr="00C228A0">
        <w:rPr>
          <w:rFonts w:ascii="Times New Roman" w:hAnsi="Times New Roman" w:cs="Times New Roman"/>
          <w:b/>
          <w:color w:val="1F3864" w:themeColor="accent1" w:themeShade="80"/>
          <w:sz w:val="28"/>
          <w:szCs w:val="24"/>
        </w:rPr>
        <w:t xml:space="preserve">C.1. Araştırma Süreçlerinin Yönetimi </w:t>
      </w:r>
      <w:r w:rsidR="00B17876">
        <w:rPr>
          <w:rFonts w:ascii="Times New Roman" w:hAnsi="Times New Roman" w:cs="Times New Roman"/>
          <w:b/>
          <w:color w:val="1F3864" w:themeColor="accent1" w:themeShade="80"/>
          <w:sz w:val="28"/>
          <w:szCs w:val="24"/>
        </w:rPr>
        <w:t>v</w:t>
      </w:r>
      <w:r w:rsidRPr="00C228A0">
        <w:rPr>
          <w:rFonts w:ascii="Times New Roman" w:hAnsi="Times New Roman" w:cs="Times New Roman"/>
          <w:b/>
          <w:color w:val="1F3864" w:themeColor="accent1" w:themeShade="80"/>
          <w:sz w:val="28"/>
          <w:szCs w:val="24"/>
        </w:rPr>
        <w:t>e Araştırma Kaynakları</w:t>
      </w:r>
    </w:p>
    <w:p w14:paraId="52E130A5" w14:textId="42E9EEC6" w:rsidR="00826FC6" w:rsidRDefault="00826FC6"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C.1.1.</w:t>
      </w:r>
      <w:r w:rsidRPr="00C228A0">
        <w:rPr>
          <w:rFonts w:ascii="Times New Roman" w:hAnsi="Times New Roman" w:cs="Times New Roman"/>
          <w:sz w:val="24"/>
          <w:szCs w:val="24"/>
        </w:rPr>
        <w:t xml:space="preserve"> </w:t>
      </w:r>
      <w:r w:rsidRPr="00B17876">
        <w:rPr>
          <w:rFonts w:ascii="Times New Roman" w:hAnsi="Times New Roman" w:cs="Times New Roman"/>
          <w:b/>
          <w:bCs/>
          <w:sz w:val="24"/>
          <w:szCs w:val="24"/>
        </w:rPr>
        <w:t xml:space="preserve">Araştırma </w:t>
      </w:r>
      <w:r w:rsidR="00B17876" w:rsidRPr="00B17876">
        <w:rPr>
          <w:rFonts w:ascii="Times New Roman" w:hAnsi="Times New Roman" w:cs="Times New Roman"/>
          <w:b/>
          <w:bCs/>
          <w:sz w:val="24"/>
          <w:szCs w:val="24"/>
        </w:rPr>
        <w:t>Süreçlerinin Yönetimi</w:t>
      </w:r>
    </w:p>
    <w:p w14:paraId="1E506FA1" w14:textId="04F8C611"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lastRenderedPageBreak/>
        <w:t xml:space="preserve">Olgunluk Düzeyi: </w:t>
      </w:r>
      <w:r w:rsidR="00B828D2">
        <w:rPr>
          <w:rFonts w:ascii="Times New Roman" w:hAnsi="Times New Roman" w:cs="Times New Roman"/>
          <w:b/>
          <w:bCs/>
          <w:sz w:val="24"/>
          <w:szCs w:val="24"/>
        </w:rPr>
        <w:t>2</w:t>
      </w:r>
    </w:p>
    <w:p w14:paraId="2429CB29" w14:textId="77777777" w:rsidR="00B828D2"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r w:rsidR="00B828D2">
        <w:rPr>
          <w:rFonts w:ascii="Times New Roman" w:hAnsi="Times New Roman" w:cs="Times New Roman"/>
          <w:b/>
          <w:bCs/>
          <w:sz w:val="24"/>
          <w:szCs w:val="24"/>
        </w:rPr>
        <w:t xml:space="preserve"> </w:t>
      </w:r>
    </w:p>
    <w:p w14:paraId="594F5735" w14:textId="33678D7B" w:rsidR="00B828D2" w:rsidRPr="005D315F" w:rsidRDefault="00B828D2" w:rsidP="00F5690B">
      <w:pPr>
        <w:jc w:val="both"/>
        <w:rPr>
          <w:rFonts w:ascii="Times New Roman" w:hAnsi="Times New Roman" w:cs="Times New Roman"/>
          <w:b/>
          <w:bCs/>
          <w:sz w:val="24"/>
          <w:szCs w:val="24"/>
        </w:rPr>
      </w:pPr>
      <w:r w:rsidRPr="00B828D2">
        <w:rPr>
          <w:rFonts w:ascii="Times New Roman" w:hAnsi="Times New Roman" w:cs="Times New Roman"/>
          <w:sz w:val="24"/>
          <w:szCs w:val="24"/>
        </w:rPr>
        <w:t>Kurumun araştırma süreçlerinin yönetimi ve organizasyonel yapısına ilişkin yönlendirme ve motive etme gibi hususları dikkate alan planlamaları bulunmaktadır</w:t>
      </w:r>
      <w:r>
        <w:rPr>
          <w:rFonts w:ascii="Times New Roman" w:hAnsi="Times New Roman" w:cs="Times New Roman"/>
          <w:sz w:val="24"/>
          <w:szCs w:val="24"/>
        </w:rPr>
        <w:t xml:space="preserve"> [</w:t>
      </w:r>
      <w:hyperlink r:id="rId71" w:history="1">
        <w:r w:rsidRPr="00B828D2">
          <w:rPr>
            <w:rStyle w:val="Kpr"/>
            <w:rFonts w:ascii="Times New Roman" w:hAnsi="Times New Roman" w:cs="Times New Roman"/>
            <w:sz w:val="24"/>
            <w:szCs w:val="24"/>
          </w:rPr>
          <w:t>1_OD2</w:t>
        </w:r>
      </w:hyperlink>
      <w:r>
        <w:rPr>
          <w:rFonts w:ascii="Times New Roman" w:hAnsi="Times New Roman" w:cs="Times New Roman"/>
          <w:sz w:val="24"/>
          <w:szCs w:val="24"/>
        </w:rPr>
        <w:t>]</w:t>
      </w:r>
    </w:p>
    <w:p w14:paraId="67E73698" w14:textId="45D4F354" w:rsidR="00826FC6" w:rsidRDefault="00826FC6" w:rsidP="00F5690B">
      <w:pPr>
        <w:jc w:val="both"/>
        <w:rPr>
          <w:rFonts w:ascii="Times New Roman" w:hAnsi="Times New Roman" w:cs="Times New Roman"/>
          <w:b/>
          <w:sz w:val="24"/>
          <w:szCs w:val="24"/>
        </w:rPr>
      </w:pPr>
      <w:r w:rsidRPr="00B17876">
        <w:rPr>
          <w:rFonts w:ascii="Times New Roman" w:hAnsi="Times New Roman" w:cs="Times New Roman"/>
          <w:b/>
          <w:sz w:val="24"/>
          <w:szCs w:val="24"/>
        </w:rPr>
        <w:t xml:space="preserve">C.1.2. İç ve </w:t>
      </w:r>
      <w:r w:rsidR="00B17876">
        <w:rPr>
          <w:rFonts w:ascii="Times New Roman" w:hAnsi="Times New Roman" w:cs="Times New Roman"/>
          <w:b/>
          <w:sz w:val="24"/>
          <w:szCs w:val="24"/>
        </w:rPr>
        <w:t>D</w:t>
      </w:r>
      <w:r w:rsidRPr="00B17876">
        <w:rPr>
          <w:rFonts w:ascii="Times New Roman" w:hAnsi="Times New Roman" w:cs="Times New Roman"/>
          <w:b/>
          <w:sz w:val="24"/>
          <w:szCs w:val="24"/>
        </w:rPr>
        <w:t xml:space="preserve">ış </w:t>
      </w:r>
      <w:r w:rsidR="00B17876">
        <w:rPr>
          <w:rFonts w:ascii="Times New Roman" w:hAnsi="Times New Roman" w:cs="Times New Roman"/>
          <w:b/>
          <w:sz w:val="24"/>
          <w:szCs w:val="24"/>
        </w:rPr>
        <w:t>K</w:t>
      </w:r>
      <w:r w:rsidRPr="00B17876">
        <w:rPr>
          <w:rFonts w:ascii="Times New Roman" w:hAnsi="Times New Roman" w:cs="Times New Roman"/>
          <w:b/>
          <w:sz w:val="24"/>
          <w:szCs w:val="24"/>
        </w:rPr>
        <w:t>aynaklar</w:t>
      </w:r>
    </w:p>
    <w:p w14:paraId="142A1D5F" w14:textId="56D31B5E"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B828D2">
        <w:rPr>
          <w:rFonts w:ascii="Times New Roman" w:hAnsi="Times New Roman" w:cs="Times New Roman"/>
          <w:b/>
          <w:bCs/>
          <w:sz w:val="24"/>
          <w:szCs w:val="24"/>
        </w:rPr>
        <w:t>1</w:t>
      </w:r>
    </w:p>
    <w:p w14:paraId="2EB56ECC"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1587C1FF" w14:textId="26AB838C" w:rsidR="00FC02FB" w:rsidRPr="00BE3513" w:rsidRDefault="00B828D2" w:rsidP="00F5690B">
      <w:pPr>
        <w:jc w:val="both"/>
        <w:rPr>
          <w:rFonts w:ascii="Times New Roman" w:hAnsi="Times New Roman" w:cs="Times New Roman"/>
          <w:sz w:val="24"/>
          <w:szCs w:val="24"/>
        </w:rPr>
      </w:pPr>
      <w:r w:rsidRPr="00B828D2">
        <w:rPr>
          <w:rFonts w:ascii="Times New Roman" w:hAnsi="Times New Roman" w:cs="Times New Roman"/>
          <w:sz w:val="24"/>
          <w:szCs w:val="24"/>
        </w:rPr>
        <w:t>Kurumun araştırma ve geliştirme faaliyetlerini sürdürebilmesi için yeterli kaynağı bulunmamaktadır.</w:t>
      </w:r>
    </w:p>
    <w:p w14:paraId="7C40A90B" w14:textId="5A3AA4F7" w:rsidR="00826FC6" w:rsidRDefault="00826FC6"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C.1.3.</w:t>
      </w:r>
      <w:r w:rsidRPr="00C228A0">
        <w:rPr>
          <w:rFonts w:ascii="Times New Roman" w:hAnsi="Times New Roman" w:cs="Times New Roman"/>
          <w:sz w:val="24"/>
          <w:szCs w:val="24"/>
        </w:rPr>
        <w:t xml:space="preserve"> </w:t>
      </w:r>
      <w:r w:rsidRPr="00B17876">
        <w:rPr>
          <w:rFonts w:ascii="Times New Roman" w:hAnsi="Times New Roman" w:cs="Times New Roman"/>
          <w:b/>
          <w:bCs/>
          <w:sz w:val="24"/>
          <w:szCs w:val="24"/>
        </w:rPr>
        <w:t xml:space="preserve">Doktora </w:t>
      </w:r>
      <w:r w:rsidR="00B17876" w:rsidRPr="00B17876">
        <w:rPr>
          <w:rFonts w:ascii="Times New Roman" w:hAnsi="Times New Roman" w:cs="Times New Roman"/>
          <w:b/>
          <w:bCs/>
          <w:sz w:val="24"/>
          <w:szCs w:val="24"/>
        </w:rPr>
        <w:t xml:space="preserve">Programları </w:t>
      </w:r>
      <w:r w:rsidR="00B17876">
        <w:rPr>
          <w:rFonts w:ascii="Times New Roman" w:hAnsi="Times New Roman" w:cs="Times New Roman"/>
          <w:b/>
          <w:bCs/>
          <w:sz w:val="24"/>
          <w:szCs w:val="24"/>
        </w:rPr>
        <w:t>v</w:t>
      </w:r>
      <w:r w:rsidR="00B17876" w:rsidRPr="00B17876">
        <w:rPr>
          <w:rFonts w:ascii="Times New Roman" w:hAnsi="Times New Roman" w:cs="Times New Roman"/>
          <w:b/>
          <w:bCs/>
          <w:sz w:val="24"/>
          <w:szCs w:val="24"/>
        </w:rPr>
        <w:t>e Doktora Sonrası İmkanlar</w:t>
      </w:r>
    </w:p>
    <w:p w14:paraId="64927423" w14:textId="7BCDD0E4"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B828D2">
        <w:rPr>
          <w:rFonts w:ascii="Times New Roman" w:hAnsi="Times New Roman" w:cs="Times New Roman"/>
          <w:b/>
          <w:bCs/>
          <w:sz w:val="24"/>
          <w:szCs w:val="24"/>
        </w:rPr>
        <w:t>1</w:t>
      </w:r>
    </w:p>
    <w:p w14:paraId="617E4219"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5E11F327" w14:textId="1CE25FDD" w:rsidR="0098318B" w:rsidRPr="00BE3513" w:rsidRDefault="00B828D2" w:rsidP="00F5690B">
      <w:pPr>
        <w:jc w:val="both"/>
        <w:rPr>
          <w:rFonts w:ascii="Times New Roman" w:hAnsi="Times New Roman" w:cs="Times New Roman"/>
          <w:sz w:val="24"/>
          <w:szCs w:val="24"/>
        </w:rPr>
      </w:pPr>
      <w:r w:rsidRPr="00B828D2">
        <w:rPr>
          <w:rFonts w:ascii="Times New Roman" w:hAnsi="Times New Roman" w:cs="Times New Roman"/>
          <w:sz w:val="24"/>
          <w:szCs w:val="24"/>
        </w:rPr>
        <w:t>Kurumun doktora programı ve doktora sonrası imkanları bulunmamaktadır.</w:t>
      </w:r>
    </w:p>
    <w:p w14:paraId="2C33B6A7" w14:textId="3DA37F7C" w:rsidR="0090029E" w:rsidRPr="0090029E" w:rsidRDefault="0090029E" w:rsidP="00F5690B">
      <w:pPr>
        <w:jc w:val="both"/>
        <w:rPr>
          <w:rFonts w:ascii="Times New Roman" w:hAnsi="Times New Roman" w:cs="Times New Roman"/>
          <w:b/>
          <w:color w:val="1F3864" w:themeColor="accent1" w:themeShade="80"/>
          <w:sz w:val="28"/>
          <w:szCs w:val="24"/>
        </w:rPr>
      </w:pPr>
      <w:r w:rsidRPr="0090029E">
        <w:rPr>
          <w:rFonts w:ascii="Times New Roman" w:hAnsi="Times New Roman" w:cs="Times New Roman"/>
          <w:b/>
          <w:color w:val="1F3864" w:themeColor="accent1" w:themeShade="80"/>
          <w:sz w:val="28"/>
          <w:szCs w:val="24"/>
        </w:rPr>
        <w:t xml:space="preserve">C.2. Araştırma Yetkinliği, İş Birlikleri </w:t>
      </w:r>
      <w:r>
        <w:rPr>
          <w:rFonts w:ascii="Times New Roman" w:hAnsi="Times New Roman" w:cs="Times New Roman"/>
          <w:b/>
          <w:color w:val="1F3864" w:themeColor="accent1" w:themeShade="80"/>
          <w:sz w:val="28"/>
          <w:szCs w:val="24"/>
        </w:rPr>
        <w:t>v</w:t>
      </w:r>
      <w:r w:rsidRPr="0090029E">
        <w:rPr>
          <w:rFonts w:ascii="Times New Roman" w:hAnsi="Times New Roman" w:cs="Times New Roman"/>
          <w:b/>
          <w:color w:val="1F3864" w:themeColor="accent1" w:themeShade="80"/>
          <w:sz w:val="28"/>
          <w:szCs w:val="24"/>
        </w:rPr>
        <w:t>e Destekler</w:t>
      </w:r>
    </w:p>
    <w:p w14:paraId="3F9C9B1E" w14:textId="620C8960" w:rsidR="0090029E" w:rsidRDefault="0090029E" w:rsidP="00F5690B">
      <w:pPr>
        <w:jc w:val="both"/>
        <w:rPr>
          <w:rFonts w:ascii="Times New Roman" w:hAnsi="Times New Roman" w:cs="Times New Roman"/>
          <w:b/>
          <w:bCs/>
          <w:sz w:val="24"/>
          <w:szCs w:val="24"/>
        </w:rPr>
      </w:pPr>
      <w:r w:rsidRPr="0090029E">
        <w:rPr>
          <w:rFonts w:ascii="Times New Roman" w:hAnsi="Times New Roman" w:cs="Times New Roman"/>
          <w:b/>
          <w:sz w:val="24"/>
          <w:szCs w:val="24"/>
        </w:rPr>
        <w:t>C.2.1.</w:t>
      </w:r>
      <w:r w:rsidRPr="0090029E">
        <w:rPr>
          <w:rFonts w:ascii="Times New Roman" w:hAnsi="Times New Roman" w:cs="Times New Roman"/>
          <w:sz w:val="24"/>
          <w:szCs w:val="24"/>
        </w:rPr>
        <w:t xml:space="preserve"> </w:t>
      </w:r>
      <w:r w:rsidRPr="0090029E">
        <w:rPr>
          <w:rFonts w:ascii="Times New Roman" w:hAnsi="Times New Roman" w:cs="Times New Roman"/>
          <w:b/>
          <w:bCs/>
          <w:sz w:val="24"/>
          <w:szCs w:val="24"/>
        </w:rPr>
        <w:t xml:space="preserve">Araştırma Yetkinlikleri </w:t>
      </w:r>
      <w:r>
        <w:rPr>
          <w:rFonts w:ascii="Times New Roman" w:hAnsi="Times New Roman" w:cs="Times New Roman"/>
          <w:b/>
          <w:bCs/>
          <w:sz w:val="24"/>
          <w:szCs w:val="24"/>
        </w:rPr>
        <w:t>v</w:t>
      </w:r>
      <w:r w:rsidRPr="0090029E">
        <w:rPr>
          <w:rFonts w:ascii="Times New Roman" w:hAnsi="Times New Roman" w:cs="Times New Roman"/>
          <w:b/>
          <w:bCs/>
          <w:sz w:val="24"/>
          <w:szCs w:val="24"/>
        </w:rPr>
        <w:t>e Gelişimi</w:t>
      </w:r>
    </w:p>
    <w:p w14:paraId="77C5A38A" w14:textId="21D3C2AD"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B828D2">
        <w:rPr>
          <w:rFonts w:ascii="Times New Roman" w:hAnsi="Times New Roman" w:cs="Times New Roman"/>
          <w:b/>
          <w:bCs/>
          <w:sz w:val="24"/>
          <w:szCs w:val="24"/>
        </w:rPr>
        <w:t>1</w:t>
      </w:r>
    </w:p>
    <w:p w14:paraId="741FDD8A"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15FF21F0" w14:textId="33845822" w:rsidR="00FC02FB" w:rsidRPr="0090029E" w:rsidRDefault="00B828D2" w:rsidP="00F5690B">
      <w:pPr>
        <w:jc w:val="both"/>
        <w:rPr>
          <w:rFonts w:ascii="Times New Roman" w:hAnsi="Times New Roman" w:cs="Times New Roman"/>
          <w:sz w:val="24"/>
          <w:szCs w:val="24"/>
        </w:rPr>
      </w:pPr>
      <w:r w:rsidRPr="00B828D2">
        <w:rPr>
          <w:rFonts w:ascii="Times New Roman" w:hAnsi="Times New Roman" w:cs="Times New Roman"/>
          <w:sz w:val="24"/>
          <w:szCs w:val="24"/>
        </w:rPr>
        <w:t>Kurumda, öğretim elemanlarının araştırma yetkinliğinin geliştirilmesine yönelik mekanizmalar bulunmamaktadır.</w:t>
      </w:r>
    </w:p>
    <w:p w14:paraId="5A5FEF7D" w14:textId="77777777" w:rsidR="0090029E" w:rsidRPr="0090029E" w:rsidRDefault="0090029E" w:rsidP="00F5690B">
      <w:pPr>
        <w:jc w:val="both"/>
        <w:rPr>
          <w:rFonts w:ascii="Times New Roman" w:hAnsi="Times New Roman" w:cs="Times New Roman"/>
          <w:vanish/>
          <w:sz w:val="24"/>
          <w:szCs w:val="24"/>
        </w:rPr>
      </w:pPr>
      <w:r w:rsidRPr="0090029E">
        <w:rPr>
          <w:rFonts w:ascii="Times New Roman" w:hAnsi="Times New Roman" w:cs="Times New Roman"/>
          <w:vanish/>
          <w:sz w:val="24"/>
          <w:szCs w:val="24"/>
        </w:rPr>
        <w:t>Formun Üstü</w:t>
      </w:r>
    </w:p>
    <w:p w14:paraId="3F1FD4AC" w14:textId="2B229AF4" w:rsidR="0090029E" w:rsidRDefault="0090029E" w:rsidP="00F5690B">
      <w:pPr>
        <w:jc w:val="both"/>
        <w:rPr>
          <w:rFonts w:ascii="Times New Roman" w:hAnsi="Times New Roman" w:cs="Times New Roman"/>
          <w:b/>
          <w:bCs/>
          <w:sz w:val="24"/>
          <w:szCs w:val="24"/>
        </w:rPr>
      </w:pPr>
      <w:r w:rsidRPr="0090029E">
        <w:rPr>
          <w:rFonts w:ascii="Times New Roman" w:hAnsi="Times New Roman" w:cs="Times New Roman"/>
          <w:b/>
          <w:sz w:val="24"/>
          <w:szCs w:val="24"/>
        </w:rPr>
        <w:t xml:space="preserve">C.2.2. </w:t>
      </w:r>
      <w:r w:rsidRPr="0090029E">
        <w:rPr>
          <w:rFonts w:ascii="Times New Roman" w:hAnsi="Times New Roman" w:cs="Times New Roman"/>
          <w:b/>
          <w:bCs/>
          <w:sz w:val="24"/>
          <w:szCs w:val="24"/>
        </w:rPr>
        <w:t xml:space="preserve">Ulusal </w:t>
      </w:r>
      <w:r w:rsidR="009E4E55">
        <w:rPr>
          <w:rFonts w:ascii="Times New Roman" w:hAnsi="Times New Roman" w:cs="Times New Roman"/>
          <w:b/>
          <w:bCs/>
          <w:sz w:val="24"/>
          <w:szCs w:val="24"/>
        </w:rPr>
        <w:t>v</w:t>
      </w:r>
      <w:r w:rsidR="009E4E55" w:rsidRPr="0090029E">
        <w:rPr>
          <w:rFonts w:ascii="Times New Roman" w:hAnsi="Times New Roman" w:cs="Times New Roman"/>
          <w:b/>
          <w:bCs/>
          <w:sz w:val="24"/>
          <w:szCs w:val="24"/>
        </w:rPr>
        <w:t xml:space="preserve">e Uluslararası Ortak Programlar </w:t>
      </w:r>
      <w:r w:rsidR="009E4E55">
        <w:rPr>
          <w:rFonts w:ascii="Times New Roman" w:hAnsi="Times New Roman" w:cs="Times New Roman"/>
          <w:b/>
          <w:bCs/>
          <w:sz w:val="24"/>
          <w:szCs w:val="24"/>
        </w:rPr>
        <w:t>v</w:t>
      </w:r>
      <w:r w:rsidR="009E4E55" w:rsidRPr="0090029E">
        <w:rPr>
          <w:rFonts w:ascii="Times New Roman" w:hAnsi="Times New Roman" w:cs="Times New Roman"/>
          <w:b/>
          <w:bCs/>
          <w:sz w:val="24"/>
          <w:szCs w:val="24"/>
        </w:rPr>
        <w:t>e Ortak Araştırma Birimleri</w:t>
      </w:r>
    </w:p>
    <w:p w14:paraId="222466ED" w14:textId="53E02676"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B828D2">
        <w:rPr>
          <w:rFonts w:ascii="Times New Roman" w:hAnsi="Times New Roman" w:cs="Times New Roman"/>
          <w:b/>
          <w:bCs/>
          <w:sz w:val="24"/>
          <w:szCs w:val="24"/>
        </w:rPr>
        <w:t>1</w:t>
      </w:r>
    </w:p>
    <w:p w14:paraId="698D57DB"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699F5FA0" w14:textId="7735E8B0" w:rsidR="00FC02FB" w:rsidRPr="00BE3513" w:rsidRDefault="00B828D2" w:rsidP="00F5690B">
      <w:pPr>
        <w:jc w:val="both"/>
        <w:rPr>
          <w:rFonts w:ascii="Times New Roman" w:hAnsi="Times New Roman" w:cs="Times New Roman"/>
          <w:sz w:val="24"/>
          <w:szCs w:val="24"/>
        </w:rPr>
      </w:pPr>
      <w:r w:rsidRPr="00B828D2">
        <w:rPr>
          <w:rFonts w:ascii="Times New Roman" w:hAnsi="Times New Roman" w:cs="Times New Roman"/>
          <w:sz w:val="24"/>
          <w:szCs w:val="24"/>
        </w:rPr>
        <w:t>Kurumda ulusal ve uluslararası düzeyde ortak programlar ve ortak araştırma birimleri oluşturma yönünde mekanizmalar bulunmamaktadır.</w:t>
      </w:r>
    </w:p>
    <w:p w14:paraId="20D14789" w14:textId="37A2D8BC" w:rsidR="0090029E" w:rsidRPr="0090029E" w:rsidRDefault="0090029E" w:rsidP="00F5690B">
      <w:pPr>
        <w:jc w:val="both"/>
        <w:rPr>
          <w:rFonts w:ascii="Times New Roman" w:hAnsi="Times New Roman" w:cs="Times New Roman"/>
          <w:b/>
          <w:color w:val="1F3864" w:themeColor="accent1" w:themeShade="80"/>
          <w:sz w:val="28"/>
          <w:szCs w:val="28"/>
        </w:rPr>
      </w:pPr>
      <w:r w:rsidRPr="0090029E">
        <w:rPr>
          <w:rFonts w:ascii="Times New Roman" w:hAnsi="Times New Roman" w:cs="Times New Roman"/>
          <w:b/>
          <w:color w:val="1F3864" w:themeColor="accent1" w:themeShade="80"/>
          <w:sz w:val="28"/>
          <w:szCs w:val="28"/>
        </w:rPr>
        <w:t>C.3. Araştırma Performansı</w:t>
      </w:r>
    </w:p>
    <w:p w14:paraId="275B05E2" w14:textId="252FE106" w:rsidR="0090029E" w:rsidRDefault="0090029E" w:rsidP="00F5690B">
      <w:pPr>
        <w:jc w:val="both"/>
        <w:rPr>
          <w:rFonts w:ascii="Times New Roman" w:hAnsi="Times New Roman" w:cs="Times New Roman"/>
          <w:sz w:val="24"/>
          <w:szCs w:val="24"/>
        </w:rPr>
      </w:pPr>
      <w:r w:rsidRPr="0090029E">
        <w:rPr>
          <w:rFonts w:ascii="Times New Roman" w:hAnsi="Times New Roman" w:cs="Times New Roman"/>
          <w:b/>
          <w:sz w:val="24"/>
          <w:szCs w:val="24"/>
        </w:rPr>
        <w:t>C.3.1.</w:t>
      </w:r>
      <w:r w:rsidRPr="0090029E">
        <w:rPr>
          <w:rFonts w:ascii="Times New Roman" w:hAnsi="Times New Roman" w:cs="Times New Roman"/>
          <w:sz w:val="24"/>
          <w:szCs w:val="24"/>
        </w:rPr>
        <w:t xml:space="preserve"> </w:t>
      </w:r>
      <w:r w:rsidRPr="0090029E">
        <w:rPr>
          <w:rFonts w:ascii="Times New Roman" w:hAnsi="Times New Roman" w:cs="Times New Roman"/>
          <w:b/>
          <w:bCs/>
          <w:sz w:val="24"/>
          <w:szCs w:val="24"/>
        </w:rPr>
        <w:t xml:space="preserve">Araştırma </w:t>
      </w:r>
      <w:r w:rsidR="0074730A" w:rsidRPr="0074730A">
        <w:rPr>
          <w:rFonts w:ascii="Times New Roman" w:hAnsi="Times New Roman" w:cs="Times New Roman"/>
          <w:b/>
          <w:bCs/>
          <w:sz w:val="24"/>
          <w:szCs w:val="24"/>
        </w:rPr>
        <w:t xml:space="preserve">Performansının İzlenmesi </w:t>
      </w:r>
      <w:r w:rsidR="0074730A">
        <w:rPr>
          <w:rFonts w:ascii="Times New Roman" w:hAnsi="Times New Roman" w:cs="Times New Roman"/>
          <w:b/>
          <w:bCs/>
          <w:sz w:val="24"/>
          <w:szCs w:val="24"/>
        </w:rPr>
        <w:t>v</w:t>
      </w:r>
      <w:r w:rsidR="0074730A" w:rsidRPr="0074730A">
        <w:rPr>
          <w:rFonts w:ascii="Times New Roman" w:hAnsi="Times New Roman" w:cs="Times New Roman"/>
          <w:b/>
          <w:bCs/>
          <w:sz w:val="24"/>
          <w:szCs w:val="24"/>
        </w:rPr>
        <w:t>e Değerlendirilmesi</w:t>
      </w:r>
      <w:r w:rsidR="0074730A" w:rsidRPr="0090029E">
        <w:rPr>
          <w:rFonts w:ascii="Times New Roman" w:hAnsi="Times New Roman" w:cs="Times New Roman"/>
          <w:sz w:val="24"/>
          <w:szCs w:val="24"/>
        </w:rPr>
        <w:t xml:space="preserve"> </w:t>
      </w:r>
    </w:p>
    <w:p w14:paraId="60E58128" w14:textId="59305EDF"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B828D2">
        <w:rPr>
          <w:rFonts w:ascii="Times New Roman" w:hAnsi="Times New Roman" w:cs="Times New Roman"/>
          <w:b/>
          <w:bCs/>
          <w:sz w:val="24"/>
          <w:szCs w:val="24"/>
        </w:rPr>
        <w:t>1</w:t>
      </w:r>
    </w:p>
    <w:p w14:paraId="5F98B97D"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38D8669E" w14:textId="6A2CAE0F" w:rsidR="00FC02FB" w:rsidRPr="0090029E" w:rsidRDefault="00B828D2" w:rsidP="00F5690B">
      <w:pPr>
        <w:jc w:val="both"/>
        <w:rPr>
          <w:rFonts w:ascii="Times New Roman" w:hAnsi="Times New Roman" w:cs="Times New Roman"/>
          <w:sz w:val="24"/>
          <w:szCs w:val="24"/>
        </w:rPr>
      </w:pPr>
      <w:r w:rsidRPr="00B828D2">
        <w:rPr>
          <w:rFonts w:ascii="Times New Roman" w:hAnsi="Times New Roman" w:cs="Times New Roman"/>
          <w:sz w:val="24"/>
          <w:szCs w:val="24"/>
        </w:rPr>
        <w:t xml:space="preserve">Kurumda araştırma performansının izlenmesine ve değerlendirmesine yönelik mekanizmalar bulunmamaktadır. </w:t>
      </w:r>
    </w:p>
    <w:p w14:paraId="572E63B4" w14:textId="288D399C" w:rsidR="0090029E" w:rsidRDefault="0090029E" w:rsidP="00F5690B">
      <w:pPr>
        <w:jc w:val="both"/>
        <w:rPr>
          <w:rFonts w:ascii="Times New Roman" w:hAnsi="Times New Roman" w:cs="Times New Roman"/>
          <w:b/>
          <w:bCs/>
          <w:sz w:val="24"/>
          <w:szCs w:val="24"/>
        </w:rPr>
      </w:pPr>
      <w:r w:rsidRPr="0090029E">
        <w:rPr>
          <w:rFonts w:ascii="Times New Roman" w:hAnsi="Times New Roman" w:cs="Times New Roman"/>
          <w:b/>
          <w:sz w:val="24"/>
          <w:szCs w:val="24"/>
        </w:rPr>
        <w:t>C.3.2.</w:t>
      </w:r>
      <w:r w:rsidRPr="0090029E">
        <w:rPr>
          <w:rFonts w:ascii="Times New Roman" w:hAnsi="Times New Roman" w:cs="Times New Roman"/>
          <w:sz w:val="24"/>
          <w:szCs w:val="24"/>
        </w:rPr>
        <w:t xml:space="preserve"> </w:t>
      </w:r>
      <w:r w:rsidRPr="0090029E">
        <w:rPr>
          <w:rFonts w:ascii="Times New Roman" w:hAnsi="Times New Roman" w:cs="Times New Roman"/>
          <w:b/>
          <w:bCs/>
          <w:sz w:val="24"/>
          <w:szCs w:val="24"/>
        </w:rPr>
        <w:t xml:space="preserve">Öğretim </w:t>
      </w:r>
      <w:r w:rsidR="0074730A" w:rsidRPr="0090029E">
        <w:rPr>
          <w:rFonts w:ascii="Times New Roman" w:hAnsi="Times New Roman" w:cs="Times New Roman"/>
          <w:b/>
          <w:bCs/>
          <w:sz w:val="24"/>
          <w:szCs w:val="24"/>
        </w:rPr>
        <w:t>Elemanı/Araştırmacı Performansının Değerlendirilmesi</w:t>
      </w:r>
    </w:p>
    <w:p w14:paraId="783126F3" w14:textId="2FB48155"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B828D2">
        <w:rPr>
          <w:rFonts w:ascii="Times New Roman" w:hAnsi="Times New Roman" w:cs="Times New Roman"/>
          <w:b/>
          <w:bCs/>
          <w:sz w:val="24"/>
          <w:szCs w:val="24"/>
        </w:rPr>
        <w:t>1</w:t>
      </w:r>
    </w:p>
    <w:p w14:paraId="10B03CE7"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3B7C369A" w14:textId="602629FD" w:rsidR="00E70A80" w:rsidRPr="00B828D2" w:rsidRDefault="00B828D2" w:rsidP="00F5690B">
      <w:pPr>
        <w:jc w:val="both"/>
        <w:rPr>
          <w:rFonts w:ascii="Times New Roman" w:hAnsi="Times New Roman" w:cs="Times New Roman"/>
          <w:sz w:val="24"/>
          <w:szCs w:val="24"/>
        </w:rPr>
      </w:pPr>
      <w:r w:rsidRPr="00B828D2">
        <w:rPr>
          <w:rFonts w:ascii="Times New Roman" w:hAnsi="Times New Roman" w:cs="Times New Roman"/>
          <w:sz w:val="24"/>
          <w:szCs w:val="24"/>
        </w:rPr>
        <w:t>Kurumda öğretim elemanlarının araştırma performansının izlenmesine ve değerlendirmesine yönelik mekanizmalar bulunmamaktadır.</w:t>
      </w:r>
    </w:p>
    <w:p w14:paraId="2C57EF23" w14:textId="6380B7A2" w:rsidR="00E70A80" w:rsidRDefault="00E70A80" w:rsidP="00F5690B">
      <w:pPr>
        <w:jc w:val="both"/>
        <w:rPr>
          <w:rFonts w:ascii="Times New Roman" w:hAnsi="Times New Roman" w:cs="Times New Roman"/>
          <w:b/>
          <w:bCs/>
          <w:sz w:val="24"/>
          <w:szCs w:val="24"/>
        </w:rPr>
      </w:pPr>
    </w:p>
    <w:p w14:paraId="27FE8092" w14:textId="3E2EE469" w:rsidR="00826FC6" w:rsidRPr="00B828D2" w:rsidRDefault="00826FC6" w:rsidP="00F5690B">
      <w:pPr>
        <w:pStyle w:val="Balk1"/>
        <w:numPr>
          <w:ilvl w:val="0"/>
          <w:numId w:val="3"/>
        </w:numPr>
        <w:rPr>
          <w:rFonts w:ascii="Times New Roman" w:hAnsi="Times New Roman" w:cs="Times New Roman"/>
          <w:sz w:val="28"/>
          <w:szCs w:val="28"/>
        </w:rPr>
      </w:pPr>
      <w:bookmarkStart w:id="30" w:name="_Toc155922292"/>
      <w:r w:rsidRPr="00C228A0">
        <w:rPr>
          <w:rFonts w:ascii="Times New Roman" w:hAnsi="Times New Roman" w:cs="Times New Roman"/>
          <w:sz w:val="28"/>
          <w:szCs w:val="28"/>
        </w:rPr>
        <w:t>TOPLUMSAL KATKI</w:t>
      </w:r>
      <w:bookmarkEnd w:id="30"/>
      <w:r w:rsidRPr="00C228A0">
        <w:rPr>
          <w:rFonts w:ascii="Times New Roman" w:hAnsi="Times New Roman" w:cs="Times New Roman"/>
          <w:sz w:val="28"/>
          <w:szCs w:val="28"/>
        </w:rPr>
        <w:t xml:space="preserve"> </w:t>
      </w:r>
    </w:p>
    <w:p w14:paraId="68A3C7F4" w14:textId="37CBEA99" w:rsidR="00826FC6" w:rsidRPr="00C228A0" w:rsidRDefault="008A1DD2" w:rsidP="00F5690B">
      <w:pPr>
        <w:jc w:val="both"/>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 xml:space="preserve">D.1. Toplumsal Katkı Süreçlerinin </w:t>
      </w:r>
      <w:r w:rsidRPr="0074730A">
        <w:rPr>
          <w:rFonts w:ascii="Times New Roman" w:hAnsi="Times New Roman" w:cs="Times New Roman"/>
          <w:b/>
          <w:color w:val="1F3864" w:themeColor="accent1" w:themeShade="80"/>
          <w:sz w:val="28"/>
          <w:szCs w:val="28"/>
        </w:rPr>
        <w:t>Yönetimi</w:t>
      </w:r>
      <w:r w:rsidRPr="00C228A0">
        <w:rPr>
          <w:rFonts w:ascii="Times New Roman" w:hAnsi="Times New Roman" w:cs="Times New Roman"/>
          <w:b/>
          <w:color w:val="1F3864" w:themeColor="accent1" w:themeShade="80"/>
          <w:sz w:val="28"/>
          <w:szCs w:val="28"/>
        </w:rPr>
        <w:t xml:space="preserve"> </w:t>
      </w:r>
      <w:r w:rsidR="0074730A" w:rsidRPr="004020C9">
        <w:rPr>
          <w:rFonts w:ascii="Times New Roman" w:hAnsi="Times New Roman" w:cs="Times New Roman"/>
          <w:bCs/>
          <w:color w:val="1F3864" w:themeColor="accent1" w:themeShade="80"/>
          <w:sz w:val="28"/>
          <w:szCs w:val="28"/>
        </w:rPr>
        <w:t>v</w:t>
      </w:r>
      <w:r w:rsidRPr="004020C9">
        <w:rPr>
          <w:rFonts w:ascii="Times New Roman" w:hAnsi="Times New Roman" w:cs="Times New Roman"/>
          <w:bCs/>
          <w:color w:val="1F3864" w:themeColor="accent1" w:themeShade="80"/>
          <w:sz w:val="28"/>
          <w:szCs w:val="28"/>
        </w:rPr>
        <w:t>e</w:t>
      </w:r>
      <w:r w:rsidRPr="00C228A0">
        <w:rPr>
          <w:rFonts w:ascii="Times New Roman" w:hAnsi="Times New Roman" w:cs="Times New Roman"/>
          <w:b/>
          <w:color w:val="1F3864" w:themeColor="accent1" w:themeShade="80"/>
          <w:sz w:val="28"/>
          <w:szCs w:val="28"/>
        </w:rPr>
        <w:t xml:space="preserve"> Toplumsal Katkı Kaynakları</w:t>
      </w:r>
    </w:p>
    <w:p w14:paraId="29FD676D" w14:textId="4642BDBF" w:rsidR="005006B3" w:rsidRDefault="00D824F0"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D.1.1.</w:t>
      </w:r>
      <w:r w:rsidRPr="00C228A0">
        <w:rPr>
          <w:rFonts w:ascii="Times New Roman" w:hAnsi="Times New Roman" w:cs="Times New Roman"/>
          <w:sz w:val="24"/>
          <w:szCs w:val="24"/>
        </w:rPr>
        <w:t xml:space="preserve"> </w:t>
      </w:r>
      <w:r w:rsidRPr="005006B3">
        <w:rPr>
          <w:rFonts w:ascii="Times New Roman" w:hAnsi="Times New Roman" w:cs="Times New Roman"/>
          <w:b/>
          <w:bCs/>
          <w:sz w:val="24"/>
          <w:szCs w:val="24"/>
        </w:rPr>
        <w:t xml:space="preserve">Toplumsal </w:t>
      </w:r>
      <w:r w:rsidR="005006B3" w:rsidRPr="005006B3">
        <w:rPr>
          <w:rFonts w:ascii="Times New Roman" w:hAnsi="Times New Roman" w:cs="Times New Roman"/>
          <w:b/>
          <w:bCs/>
          <w:sz w:val="24"/>
          <w:szCs w:val="24"/>
        </w:rPr>
        <w:t>Katkı Süreçlerinin Yönetimi</w:t>
      </w:r>
    </w:p>
    <w:p w14:paraId="50656F78" w14:textId="77296421"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782719">
        <w:rPr>
          <w:rFonts w:ascii="Times New Roman" w:hAnsi="Times New Roman" w:cs="Times New Roman"/>
          <w:b/>
          <w:bCs/>
          <w:sz w:val="24"/>
          <w:szCs w:val="24"/>
        </w:rPr>
        <w:t>3</w:t>
      </w:r>
    </w:p>
    <w:p w14:paraId="5E723911"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25D58640" w14:textId="64B0A116" w:rsidR="00856E21" w:rsidRPr="00856E21" w:rsidRDefault="00856E21" w:rsidP="00F5690B">
      <w:pPr>
        <w:jc w:val="both"/>
        <w:rPr>
          <w:rFonts w:ascii="Times New Roman" w:hAnsi="Times New Roman" w:cs="Times New Roman"/>
          <w:sz w:val="24"/>
          <w:szCs w:val="24"/>
        </w:rPr>
      </w:pPr>
      <w:r w:rsidRPr="00856E21">
        <w:rPr>
          <w:rFonts w:ascii="Times New Roman" w:hAnsi="Times New Roman" w:cs="Times New Roman"/>
          <w:sz w:val="24"/>
          <w:szCs w:val="24"/>
        </w:rPr>
        <w:t>Köy Okulu Gezisi etkinliği, kurumun toplumsal katkı politikası çerçevesinde uygulamaya konulan sosyal sorumluluk projelerinin, organizasyonel yapının bir parçası olarak yürütüldüğünü ve bu süreçlerin kurumsal tercihler doğrultusunda hayata geçirildiğini göstermektedir [</w:t>
      </w:r>
      <w:hyperlink r:id="rId72" w:history="1">
        <w:r w:rsidRPr="00856E21">
          <w:rPr>
            <w:rStyle w:val="Kpr"/>
            <w:rFonts w:ascii="Times New Roman" w:hAnsi="Times New Roman" w:cs="Times New Roman"/>
            <w:sz w:val="24"/>
            <w:szCs w:val="24"/>
          </w:rPr>
          <w:t>1_OD3</w:t>
        </w:r>
      </w:hyperlink>
      <w:r w:rsidRPr="00856E21">
        <w:rPr>
          <w:rFonts w:ascii="Times New Roman" w:hAnsi="Times New Roman" w:cs="Times New Roman"/>
          <w:sz w:val="24"/>
          <w:szCs w:val="24"/>
        </w:rPr>
        <w:t>].</w:t>
      </w:r>
      <w:r>
        <w:rPr>
          <w:rFonts w:ascii="Times New Roman" w:hAnsi="Times New Roman" w:cs="Times New Roman"/>
          <w:sz w:val="24"/>
          <w:szCs w:val="24"/>
        </w:rPr>
        <w:t xml:space="preserve"> </w:t>
      </w:r>
      <w:r w:rsidRPr="00856E21">
        <w:rPr>
          <w:rFonts w:ascii="Times New Roman" w:hAnsi="Times New Roman" w:cs="Times New Roman"/>
          <w:sz w:val="24"/>
          <w:szCs w:val="24"/>
        </w:rPr>
        <w:t>Oryantasyon etkinliği, kurumun toplumsal katkı süreçlerinin yönetiminde paydaşların katılımını ve organizasyonel yapının etkinliğini ortaya koyan uygulamalardan biri olarak, bu süreçlerin kurumsal tercihler doğrultusunda yürütüldüğünü kanıtlamaktadır [</w:t>
      </w:r>
      <w:hyperlink r:id="rId73" w:history="1">
        <w:r w:rsidRPr="00856E21">
          <w:rPr>
            <w:rStyle w:val="Kpr"/>
            <w:rFonts w:ascii="Times New Roman" w:hAnsi="Times New Roman" w:cs="Times New Roman"/>
            <w:sz w:val="24"/>
            <w:szCs w:val="24"/>
          </w:rPr>
          <w:t>2_OD3</w:t>
        </w:r>
      </w:hyperlink>
      <w:r w:rsidRPr="00856E21">
        <w:rPr>
          <w:rFonts w:ascii="Times New Roman" w:hAnsi="Times New Roman" w:cs="Times New Roman"/>
          <w:sz w:val="24"/>
          <w:szCs w:val="24"/>
        </w:rPr>
        <w:t>].</w:t>
      </w:r>
    </w:p>
    <w:p w14:paraId="29963823" w14:textId="60B508E4" w:rsidR="00D824F0" w:rsidRDefault="00D824F0"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D.1.2.</w:t>
      </w:r>
      <w:r w:rsidRPr="00C228A0">
        <w:rPr>
          <w:rFonts w:ascii="Times New Roman" w:hAnsi="Times New Roman" w:cs="Times New Roman"/>
          <w:sz w:val="24"/>
          <w:szCs w:val="24"/>
        </w:rPr>
        <w:t xml:space="preserve"> </w:t>
      </w:r>
      <w:r w:rsidRPr="005006B3">
        <w:rPr>
          <w:rFonts w:ascii="Times New Roman" w:hAnsi="Times New Roman" w:cs="Times New Roman"/>
          <w:b/>
          <w:bCs/>
          <w:sz w:val="24"/>
          <w:szCs w:val="24"/>
        </w:rPr>
        <w:t>Kaynaklar</w:t>
      </w:r>
    </w:p>
    <w:p w14:paraId="41A94AC8" w14:textId="0FCBED30"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lastRenderedPageBreak/>
        <w:t xml:space="preserve">Olgunluk Düzeyi: </w:t>
      </w:r>
      <w:r w:rsidR="001436E4">
        <w:rPr>
          <w:rFonts w:ascii="Times New Roman" w:hAnsi="Times New Roman" w:cs="Times New Roman"/>
          <w:b/>
          <w:bCs/>
          <w:sz w:val="24"/>
          <w:szCs w:val="24"/>
        </w:rPr>
        <w:t>2</w:t>
      </w:r>
    </w:p>
    <w:p w14:paraId="16A6BE3D" w14:textId="77777777" w:rsidR="00FC02FB"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3EB484AC" w14:textId="517AD432" w:rsidR="00856E21" w:rsidRPr="00856E21" w:rsidRDefault="00856E21" w:rsidP="00F5690B">
      <w:pPr>
        <w:jc w:val="both"/>
        <w:rPr>
          <w:rFonts w:ascii="Times New Roman" w:hAnsi="Times New Roman" w:cs="Times New Roman"/>
          <w:sz w:val="24"/>
          <w:szCs w:val="24"/>
        </w:rPr>
      </w:pPr>
      <w:r w:rsidRPr="00856E21">
        <w:rPr>
          <w:rFonts w:ascii="Times New Roman" w:hAnsi="Times New Roman" w:cs="Times New Roman"/>
          <w:sz w:val="24"/>
          <w:szCs w:val="24"/>
        </w:rPr>
        <w:t>Kurumun toplumsal katkı etkinliklerine ayrılan mali, fiziki ve insan gücü kaynaklarının oluşturulmasına yönelik planlarının varlığı, örneğin Okulun Faaliyetlerde Destek Aldığı Birim Spor Kültür Daire Başkanlığı'nın faaliyetleriyle somutlaştırılmış olup, bu kaynakların uygun nitelik ve nicelikte belirlenip paylaşılmış, kurumsallaştırılmış ve etkin şekilde izlenip değerlendirildiğini göstermektedir [</w:t>
      </w:r>
      <w:hyperlink r:id="rId74" w:history="1">
        <w:r w:rsidRPr="00856E21">
          <w:rPr>
            <w:rStyle w:val="Kpr"/>
            <w:rFonts w:ascii="Times New Roman" w:hAnsi="Times New Roman" w:cs="Times New Roman"/>
            <w:sz w:val="24"/>
            <w:szCs w:val="24"/>
          </w:rPr>
          <w:t>1_OD2</w:t>
        </w:r>
      </w:hyperlink>
      <w:r w:rsidRPr="00856E21">
        <w:rPr>
          <w:rFonts w:ascii="Times New Roman" w:hAnsi="Times New Roman" w:cs="Times New Roman"/>
          <w:sz w:val="24"/>
          <w:szCs w:val="24"/>
        </w:rPr>
        <w:t>].</w:t>
      </w:r>
    </w:p>
    <w:p w14:paraId="4ED6A499" w14:textId="77777777" w:rsidR="00856E21" w:rsidRPr="005D315F" w:rsidRDefault="00856E21" w:rsidP="00F5690B">
      <w:pPr>
        <w:jc w:val="both"/>
        <w:rPr>
          <w:rFonts w:ascii="Times New Roman" w:hAnsi="Times New Roman" w:cs="Times New Roman"/>
          <w:b/>
          <w:bCs/>
          <w:sz w:val="24"/>
          <w:szCs w:val="24"/>
        </w:rPr>
      </w:pPr>
    </w:p>
    <w:p w14:paraId="105ED837" w14:textId="2D2BC1A8" w:rsidR="00D824F0" w:rsidRPr="00C228A0" w:rsidRDefault="008A1DD2" w:rsidP="00F5690B">
      <w:pPr>
        <w:jc w:val="both"/>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D.2. Toplumsal Katkı Performansı</w:t>
      </w:r>
    </w:p>
    <w:p w14:paraId="5D03E093" w14:textId="69DFB470" w:rsidR="00D824F0" w:rsidRDefault="00D824F0" w:rsidP="00F5690B">
      <w:pPr>
        <w:jc w:val="both"/>
        <w:rPr>
          <w:rFonts w:ascii="Times New Roman" w:hAnsi="Times New Roman" w:cs="Times New Roman"/>
          <w:b/>
          <w:bCs/>
          <w:sz w:val="24"/>
          <w:szCs w:val="24"/>
        </w:rPr>
      </w:pPr>
      <w:r w:rsidRPr="00C228A0">
        <w:rPr>
          <w:rFonts w:ascii="Times New Roman" w:hAnsi="Times New Roman" w:cs="Times New Roman"/>
          <w:b/>
          <w:sz w:val="24"/>
          <w:szCs w:val="24"/>
        </w:rPr>
        <w:t>D.2.1.</w:t>
      </w:r>
      <w:r w:rsidRPr="00C228A0">
        <w:rPr>
          <w:rFonts w:ascii="Times New Roman" w:hAnsi="Times New Roman" w:cs="Times New Roman"/>
          <w:sz w:val="24"/>
          <w:szCs w:val="24"/>
        </w:rPr>
        <w:t xml:space="preserve"> </w:t>
      </w:r>
      <w:r w:rsidRPr="005006B3">
        <w:rPr>
          <w:rFonts w:ascii="Times New Roman" w:hAnsi="Times New Roman" w:cs="Times New Roman"/>
          <w:b/>
          <w:bCs/>
          <w:sz w:val="24"/>
          <w:szCs w:val="24"/>
        </w:rPr>
        <w:t>Toplumsal katkı performansının izlenmesi ve değerlendirilmesi</w:t>
      </w:r>
    </w:p>
    <w:p w14:paraId="737E4C6A" w14:textId="10691586"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782719">
        <w:rPr>
          <w:rFonts w:ascii="Times New Roman" w:hAnsi="Times New Roman" w:cs="Times New Roman"/>
          <w:b/>
          <w:bCs/>
          <w:sz w:val="24"/>
          <w:szCs w:val="24"/>
        </w:rPr>
        <w:t>2</w:t>
      </w:r>
    </w:p>
    <w:p w14:paraId="4F466CBA" w14:textId="77777777" w:rsidR="00FC02FB" w:rsidRPr="005D315F" w:rsidRDefault="00FC02FB" w:rsidP="00F5690B">
      <w:pPr>
        <w:jc w:val="both"/>
        <w:rPr>
          <w:rFonts w:ascii="Times New Roman" w:hAnsi="Times New Roman" w:cs="Times New Roman"/>
          <w:b/>
          <w:bCs/>
          <w:sz w:val="24"/>
          <w:szCs w:val="24"/>
        </w:rPr>
      </w:pPr>
      <w:r w:rsidRPr="005D315F">
        <w:rPr>
          <w:rFonts w:ascii="Times New Roman" w:hAnsi="Times New Roman" w:cs="Times New Roman"/>
          <w:b/>
          <w:bCs/>
          <w:sz w:val="24"/>
          <w:szCs w:val="24"/>
        </w:rPr>
        <w:t>Kanıtlar</w:t>
      </w:r>
    </w:p>
    <w:p w14:paraId="461A215A" w14:textId="040D009D" w:rsidR="00FC02FB" w:rsidRPr="00C228A0" w:rsidRDefault="00856E21" w:rsidP="00F5690B">
      <w:pPr>
        <w:jc w:val="both"/>
        <w:rPr>
          <w:rFonts w:ascii="Times New Roman" w:hAnsi="Times New Roman" w:cs="Times New Roman"/>
          <w:sz w:val="24"/>
          <w:szCs w:val="24"/>
        </w:rPr>
      </w:pPr>
      <w:r w:rsidRPr="00856E21">
        <w:rPr>
          <w:rFonts w:ascii="Times New Roman" w:hAnsi="Times New Roman" w:cs="Times New Roman"/>
          <w:sz w:val="24"/>
          <w:szCs w:val="24"/>
        </w:rPr>
        <w:t>Etkinlik Sonrası Öğrenci Katılım Formu, kurumun toplumsal katkı performansının izlenmesi ve değerlendirilmesine yönelik olarak belirlenen ilke, kural ve göstergelerin mevcut olduğunu göstermekte, bu form aracılığıyla toplanan geri bildirimlerin sürecin değerlendirilmesinde kullanıldığı tespit edilmektedir [</w:t>
      </w:r>
      <w:hyperlink r:id="rId75" w:history="1">
        <w:r w:rsidRPr="00856E21">
          <w:rPr>
            <w:rStyle w:val="Kpr"/>
            <w:rFonts w:ascii="Times New Roman" w:hAnsi="Times New Roman" w:cs="Times New Roman"/>
            <w:sz w:val="24"/>
            <w:szCs w:val="24"/>
          </w:rPr>
          <w:t>1_OD2</w:t>
        </w:r>
      </w:hyperlink>
      <w:r w:rsidRPr="00856E21">
        <w:rPr>
          <w:rFonts w:ascii="Times New Roman" w:hAnsi="Times New Roman" w:cs="Times New Roman"/>
          <w:sz w:val="24"/>
          <w:szCs w:val="24"/>
        </w:rPr>
        <w:t>].</w:t>
      </w:r>
    </w:p>
    <w:p w14:paraId="3465A6AD" w14:textId="77777777" w:rsidR="00D01EB8" w:rsidRDefault="00D01EB8" w:rsidP="00F5690B">
      <w:pPr>
        <w:pStyle w:val="Balk1"/>
        <w:rPr>
          <w:rFonts w:ascii="Times New Roman" w:hAnsi="Times New Roman" w:cs="Times New Roman"/>
          <w:sz w:val="28"/>
          <w:szCs w:val="28"/>
        </w:rPr>
      </w:pPr>
      <w:bookmarkStart w:id="31" w:name="_Toc39742603"/>
      <w:bookmarkStart w:id="32" w:name="_Toc88555847"/>
      <w:bookmarkStart w:id="33" w:name="_Toc155922293"/>
      <w:bookmarkStart w:id="34" w:name="_Hlk61452326"/>
    </w:p>
    <w:p w14:paraId="6459F6EE" w14:textId="77777777" w:rsidR="002A020D" w:rsidRDefault="002A020D" w:rsidP="00F5690B">
      <w:pPr>
        <w:pStyle w:val="Balk1"/>
        <w:rPr>
          <w:rFonts w:ascii="Times New Roman" w:hAnsi="Times New Roman" w:cs="Times New Roman"/>
          <w:sz w:val="28"/>
          <w:szCs w:val="28"/>
        </w:rPr>
      </w:pPr>
    </w:p>
    <w:p w14:paraId="6EF5111E" w14:textId="77777777" w:rsidR="002A020D" w:rsidRDefault="002A020D" w:rsidP="00F5690B">
      <w:pPr>
        <w:pStyle w:val="Balk1"/>
        <w:rPr>
          <w:rFonts w:ascii="Times New Roman" w:hAnsi="Times New Roman" w:cs="Times New Roman"/>
          <w:sz w:val="28"/>
          <w:szCs w:val="28"/>
        </w:rPr>
      </w:pPr>
    </w:p>
    <w:p w14:paraId="3FCDC634" w14:textId="77777777" w:rsidR="002A020D" w:rsidRDefault="002A020D" w:rsidP="00F5690B">
      <w:pPr>
        <w:pStyle w:val="Balk1"/>
        <w:rPr>
          <w:rFonts w:ascii="Times New Roman" w:hAnsi="Times New Roman" w:cs="Times New Roman"/>
          <w:sz w:val="28"/>
          <w:szCs w:val="28"/>
        </w:rPr>
      </w:pPr>
    </w:p>
    <w:p w14:paraId="3C692804" w14:textId="77777777" w:rsidR="002A020D" w:rsidRDefault="002A020D" w:rsidP="00F5690B">
      <w:pPr>
        <w:pStyle w:val="Balk1"/>
        <w:rPr>
          <w:rFonts w:ascii="Times New Roman" w:hAnsi="Times New Roman" w:cs="Times New Roman"/>
          <w:sz w:val="28"/>
          <w:szCs w:val="28"/>
        </w:rPr>
      </w:pPr>
    </w:p>
    <w:p w14:paraId="56872508" w14:textId="77777777" w:rsidR="002A020D" w:rsidRDefault="002A020D" w:rsidP="00F5690B">
      <w:pPr>
        <w:pStyle w:val="Balk1"/>
        <w:rPr>
          <w:rFonts w:ascii="Times New Roman" w:hAnsi="Times New Roman" w:cs="Times New Roman"/>
          <w:sz w:val="28"/>
          <w:szCs w:val="28"/>
        </w:rPr>
      </w:pPr>
    </w:p>
    <w:p w14:paraId="55E080E9" w14:textId="77777777" w:rsidR="002A020D" w:rsidRDefault="002A020D" w:rsidP="00F5690B">
      <w:pPr>
        <w:pStyle w:val="Balk1"/>
        <w:rPr>
          <w:rFonts w:ascii="Times New Roman" w:hAnsi="Times New Roman" w:cs="Times New Roman"/>
          <w:sz w:val="28"/>
          <w:szCs w:val="28"/>
        </w:rPr>
      </w:pPr>
    </w:p>
    <w:p w14:paraId="42414D96" w14:textId="77777777" w:rsidR="002A020D" w:rsidRDefault="002A020D" w:rsidP="00F5690B">
      <w:pPr>
        <w:pStyle w:val="Balk1"/>
        <w:rPr>
          <w:rFonts w:ascii="Times New Roman" w:hAnsi="Times New Roman" w:cs="Times New Roman"/>
          <w:sz w:val="28"/>
          <w:szCs w:val="28"/>
        </w:rPr>
      </w:pPr>
    </w:p>
    <w:p w14:paraId="60A2C8C9" w14:textId="77777777" w:rsidR="002A020D" w:rsidRDefault="002A020D" w:rsidP="00F5690B">
      <w:pPr>
        <w:pStyle w:val="Balk1"/>
        <w:rPr>
          <w:rFonts w:ascii="Times New Roman" w:hAnsi="Times New Roman" w:cs="Times New Roman"/>
          <w:sz w:val="28"/>
          <w:szCs w:val="28"/>
        </w:rPr>
      </w:pPr>
    </w:p>
    <w:p w14:paraId="237DA227" w14:textId="77777777" w:rsidR="002A020D" w:rsidRDefault="002A020D" w:rsidP="00F5690B">
      <w:pPr>
        <w:pStyle w:val="Balk1"/>
        <w:rPr>
          <w:rFonts w:ascii="Times New Roman" w:hAnsi="Times New Roman" w:cs="Times New Roman"/>
          <w:sz w:val="28"/>
          <w:szCs w:val="28"/>
        </w:rPr>
      </w:pPr>
    </w:p>
    <w:p w14:paraId="2F0CCDBE" w14:textId="77777777" w:rsidR="002A020D" w:rsidRDefault="002A020D" w:rsidP="00F5690B">
      <w:pPr>
        <w:pStyle w:val="Balk1"/>
        <w:rPr>
          <w:rFonts w:ascii="Times New Roman" w:hAnsi="Times New Roman" w:cs="Times New Roman"/>
          <w:sz w:val="28"/>
          <w:szCs w:val="28"/>
        </w:rPr>
      </w:pPr>
    </w:p>
    <w:p w14:paraId="70A92723" w14:textId="77777777" w:rsidR="002A020D" w:rsidRDefault="002A020D" w:rsidP="00F5690B">
      <w:pPr>
        <w:pStyle w:val="Balk1"/>
        <w:rPr>
          <w:rFonts w:ascii="Times New Roman" w:hAnsi="Times New Roman" w:cs="Times New Roman"/>
          <w:sz w:val="28"/>
          <w:szCs w:val="28"/>
        </w:rPr>
      </w:pPr>
    </w:p>
    <w:p w14:paraId="160F4927" w14:textId="77777777" w:rsidR="002A020D" w:rsidRDefault="002A020D" w:rsidP="00F5690B">
      <w:pPr>
        <w:pStyle w:val="Balk1"/>
        <w:rPr>
          <w:rFonts w:ascii="Times New Roman" w:hAnsi="Times New Roman" w:cs="Times New Roman"/>
          <w:sz w:val="28"/>
          <w:szCs w:val="28"/>
        </w:rPr>
      </w:pPr>
    </w:p>
    <w:p w14:paraId="4457F0E1" w14:textId="66A448A2" w:rsidR="002A020D" w:rsidRDefault="002A020D" w:rsidP="00F5690B">
      <w:pPr>
        <w:pStyle w:val="Balk1"/>
        <w:rPr>
          <w:rFonts w:ascii="Times New Roman" w:hAnsi="Times New Roman" w:cs="Times New Roman"/>
          <w:sz w:val="28"/>
          <w:szCs w:val="28"/>
        </w:rPr>
      </w:pPr>
    </w:p>
    <w:p w14:paraId="478349D0" w14:textId="12B39E09" w:rsidR="00266F0D" w:rsidRDefault="00266F0D" w:rsidP="00F5690B">
      <w:pPr>
        <w:pStyle w:val="Balk1"/>
        <w:rPr>
          <w:rFonts w:ascii="Times New Roman" w:hAnsi="Times New Roman" w:cs="Times New Roman"/>
          <w:sz w:val="28"/>
          <w:szCs w:val="28"/>
        </w:rPr>
      </w:pPr>
    </w:p>
    <w:p w14:paraId="0FC28136" w14:textId="77777777" w:rsidR="00266F0D" w:rsidRDefault="00266F0D" w:rsidP="00F5690B">
      <w:pPr>
        <w:pStyle w:val="Balk1"/>
        <w:rPr>
          <w:rFonts w:ascii="Times New Roman" w:hAnsi="Times New Roman" w:cs="Times New Roman"/>
          <w:sz w:val="28"/>
          <w:szCs w:val="28"/>
        </w:rPr>
      </w:pPr>
    </w:p>
    <w:p w14:paraId="0A3977A8" w14:textId="77777777" w:rsidR="002A020D" w:rsidRDefault="002A020D" w:rsidP="00F5690B">
      <w:pPr>
        <w:pStyle w:val="Balk1"/>
        <w:rPr>
          <w:rFonts w:ascii="Times New Roman" w:hAnsi="Times New Roman" w:cs="Times New Roman"/>
          <w:sz w:val="28"/>
          <w:szCs w:val="28"/>
        </w:rPr>
      </w:pPr>
    </w:p>
    <w:p w14:paraId="54331ADD" w14:textId="77777777" w:rsidR="002A020D" w:rsidRDefault="002A020D" w:rsidP="00F5690B">
      <w:pPr>
        <w:pStyle w:val="Balk1"/>
        <w:rPr>
          <w:rFonts w:ascii="Times New Roman" w:hAnsi="Times New Roman" w:cs="Times New Roman"/>
          <w:sz w:val="28"/>
          <w:szCs w:val="28"/>
        </w:rPr>
      </w:pPr>
    </w:p>
    <w:p w14:paraId="7FC7D0AE" w14:textId="77777777" w:rsidR="005A494A" w:rsidRDefault="005A494A" w:rsidP="00F5690B">
      <w:pPr>
        <w:pStyle w:val="Balk1"/>
        <w:rPr>
          <w:rFonts w:ascii="Times New Roman" w:hAnsi="Times New Roman" w:cs="Times New Roman"/>
          <w:sz w:val="28"/>
          <w:szCs w:val="28"/>
        </w:rPr>
      </w:pPr>
    </w:p>
    <w:p w14:paraId="0AA3D6C4" w14:textId="77777777" w:rsidR="002A020D" w:rsidRDefault="002A020D" w:rsidP="00F5690B">
      <w:pPr>
        <w:pStyle w:val="Balk1"/>
        <w:rPr>
          <w:rFonts w:ascii="Times New Roman" w:hAnsi="Times New Roman" w:cs="Times New Roman"/>
          <w:sz w:val="28"/>
          <w:szCs w:val="28"/>
        </w:rPr>
      </w:pPr>
    </w:p>
    <w:p w14:paraId="2D4C4C33" w14:textId="1703EEEB" w:rsidR="001436E4" w:rsidRDefault="001436E4" w:rsidP="00F5690B">
      <w:pPr>
        <w:pStyle w:val="Balk1"/>
        <w:rPr>
          <w:rFonts w:ascii="Times New Roman" w:hAnsi="Times New Roman" w:cs="Times New Roman"/>
          <w:sz w:val="28"/>
          <w:szCs w:val="28"/>
        </w:rPr>
      </w:pPr>
    </w:p>
    <w:p w14:paraId="0CF16C04" w14:textId="07DC75A5" w:rsidR="00F5690B" w:rsidRDefault="00F5690B" w:rsidP="00F5690B">
      <w:pPr>
        <w:pStyle w:val="Balk1"/>
        <w:rPr>
          <w:rFonts w:ascii="Times New Roman" w:hAnsi="Times New Roman" w:cs="Times New Roman"/>
          <w:sz w:val="28"/>
          <w:szCs w:val="28"/>
        </w:rPr>
      </w:pPr>
    </w:p>
    <w:p w14:paraId="2F99DD09" w14:textId="02C2DB9D" w:rsidR="00F5690B" w:rsidRDefault="00F5690B" w:rsidP="00F5690B">
      <w:pPr>
        <w:pStyle w:val="Balk1"/>
        <w:rPr>
          <w:rFonts w:ascii="Times New Roman" w:hAnsi="Times New Roman" w:cs="Times New Roman"/>
          <w:sz w:val="28"/>
          <w:szCs w:val="28"/>
        </w:rPr>
      </w:pPr>
    </w:p>
    <w:p w14:paraId="086FCFF5" w14:textId="77777777" w:rsidR="00F5690B" w:rsidRDefault="00F5690B" w:rsidP="00F5690B">
      <w:pPr>
        <w:pStyle w:val="Balk1"/>
        <w:rPr>
          <w:rFonts w:ascii="Times New Roman" w:hAnsi="Times New Roman" w:cs="Times New Roman"/>
          <w:sz w:val="28"/>
          <w:szCs w:val="28"/>
        </w:rPr>
      </w:pPr>
    </w:p>
    <w:p w14:paraId="3126FB9C" w14:textId="77777777" w:rsidR="002A020D" w:rsidRDefault="002A020D" w:rsidP="00F5690B">
      <w:pPr>
        <w:pStyle w:val="Balk1"/>
        <w:rPr>
          <w:rFonts w:ascii="Times New Roman" w:hAnsi="Times New Roman" w:cs="Times New Roman"/>
          <w:sz w:val="28"/>
          <w:szCs w:val="28"/>
        </w:rPr>
      </w:pPr>
    </w:p>
    <w:p w14:paraId="1247BFBE" w14:textId="1A28544E" w:rsidR="00CF798C" w:rsidRPr="00C228A0" w:rsidRDefault="00CF798C" w:rsidP="00F5690B">
      <w:pPr>
        <w:pStyle w:val="Balk1"/>
        <w:rPr>
          <w:rFonts w:ascii="Times New Roman" w:hAnsi="Times New Roman" w:cs="Times New Roman"/>
          <w:sz w:val="28"/>
          <w:szCs w:val="28"/>
        </w:rPr>
      </w:pPr>
      <w:r w:rsidRPr="00C228A0">
        <w:rPr>
          <w:rFonts w:ascii="Times New Roman" w:hAnsi="Times New Roman" w:cs="Times New Roman"/>
          <w:sz w:val="28"/>
          <w:szCs w:val="28"/>
        </w:rPr>
        <w:lastRenderedPageBreak/>
        <w:t xml:space="preserve">SONUÇ </w:t>
      </w:r>
      <w:r w:rsidR="00457DAA">
        <w:rPr>
          <w:rFonts w:ascii="Times New Roman" w:hAnsi="Times New Roman" w:cs="Times New Roman"/>
          <w:sz w:val="28"/>
          <w:szCs w:val="28"/>
        </w:rPr>
        <w:t>ve</w:t>
      </w:r>
      <w:r w:rsidRPr="00C228A0">
        <w:rPr>
          <w:rFonts w:ascii="Times New Roman" w:hAnsi="Times New Roman" w:cs="Times New Roman"/>
          <w:sz w:val="28"/>
          <w:szCs w:val="28"/>
        </w:rPr>
        <w:t xml:space="preserve"> DEĞERLENDİRME</w:t>
      </w:r>
      <w:bookmarkEnd w:id="31"/>
      <w:bookmarkEnd w:id="32"/>
      <w:bookmarkEnd w:id="33"/>
    </w:p>
    <w:bookmarkEnd w:id="34"/>
    <w:p w14:paraId="4BB7CC2C" w14:textId="59F73206" w:rsidR="007206BF" w:rsidRPr="007206BF" w:rsidRDefault="007206BF" w:rsidP="00F5690B">
      <w:pPr>
        <w:pStyle w:val="GvdeMetni"/>
        <w:spacing w:before="120"/>
        <w:ind w:right="63"/>
        <w:jc w:val="both"/>
        <w:rPr>
          <w:rFonts w:cs="Times New Roman"/>
        </w:rPr>
      </w:pPr>
      <w:r w:rsidRPr="007206BF">
        <w:rPr>
          <w:rFonts w:cs="Times New Roman"/>
        </w:rPr>
        <w:t>2024 yılına ait kurum iç</w:t>
      </w:r>
      <w:r w:rsidR="00B216C6">
        <w:rPr>
          <w:rFonts w:cs="Times New Roman"/>
        </w:rPr>
        <w:t>i</w:t>
      </w:r>
      <w:r w:rsidRPr="007206BF">
        <w:rPr>
          <w:rFonts w:cs="Times New Roman"/>
        </w:rPr>
        <w:t xml:space="preserve"> değerlendirme raporuna göre, Siirt Yabancı Dil</w:t>
      </w:r>
      <w:r>
        <w:rPr>
          <w:rFonts w:cs="Times New Roman"/>
        </w:rPr>
        <w:t>ler</w:t>
      </w:r>
      <w:r w:rsidRPr="007206BF">
        <w:rPr>
          <w:rFonts w:cs="Times New Roman"/>
        </w:rPr>
        <w:t xml:space="preserve"> Yüksekokulu genel olarak belirlenen kriterler doğrultusunda orta düzeyde (3. seviye) bir performans sergilemektedir. Kurum, liderlik ve kalite alanında; yönetişim modeli, iç kalite güvencesi mekanizmaları, kamuoyunu bilgilendirme ve hesap verebilirlik süreçleri gibi kritik alanlarda tanımlı ve kurumsallaşmış uygulamalara sahip olduğunu ortaya koymaktadır. Özellikle, rektör ve süreç liderlerinin çevik liderlik yaklaşımlarını benimseyerek, stratejik hedeflere yönelik planlamaların yapılması ve paydaşlarla etkili iletişim kanallarının oluşturulması, kurumun güçlü yönleri arasında öne çıkmaktadır.</w:t>
      </w:r>
      <w:r>
        <w:rPr>
          <w:rFonts w:cs="Times New Roman"/>
        </w:rPr>
        <w:t xml:space="preserve"> </w:t>
      </w:r>
      <w:r w:rsidRPr="007206BF">
        <w:rPr>
          <w:rFonts w:cs="Times New Roman"/>
        </w:rPr>
        <w:t>Program tasarımı, değerlendirilmesi ve güncellenmesi alanında, ders içerikleri ve ders planları aracılığıyla, öğrenme çıktılarının TYÇ (Türkiye Yükseköğretim Yeterlilikleri Çerçevesi) ile uyumlu olarak oluşturulduğu, program çıktılarının izlenip değerlendirilerek duyurulduğu gözlemlenmiştir. Öğrenci kabulü, önceki öğrenmenin tanınması ve kredilendirilmesi süreçlerinde de, tanımlı ilke ve kurallar çerçevesinde uygulamaların yürütüldüğü, bu alanda şeffaflık ve tutarlılık sağlandığı tespit edilmiştir.</w:t>
      </w:r>
      <w:r>
        <w:rPr>
          <w:rFonts w:cs="Times New Roman"/>
        </w:rPr>
        <w:t xml:space="preserve"> </w:t>
      </w:r>
      <w:r w:rsidRPr="007206BF">
        <w:rPr>
          <w:rFonts w:cs="Times New Roman"/>
        </w:rPr>
        <w:t>Öğretim yöntem ve teknikleri açısından ise, öğrenci merkezli</w:t>
      </w:r>
      <w:r w:rsidR="00907C07" w:rsidRPr="00907C07">
        <w:rPr>
          <w:rFonts w:cs="Times New Roman"/>
        </w:rPr>
        <w:t>, etkileşimli ve yetkinlik temelli yaklaşımlarla dersler yürütülmekte; sınav, proje, portfolyo gibi çeşitli ölçme ve değerlendirme yöntemleri kullanılarak öğrencilerin öğrenme kazanımları sürekli izlenmekte ve geri bildirimlere dayalı olarak iyileştirme yapılmaktadır.</w:t>
      </w:r>
      <w:r w:rsidR="00907C07">
        <w:rPr>
          <w:rFonts w:cs="Times New Roman"/>
        </w:rPr>
        <w:t xml:space="preserve"> </w:t>
      </w:r>
      <w:r w:rsidRPr="007206BF">
        <w:rPr>
          <w:rFonts w:cs="Times New Roman"/>
        </w:rPr>
        <w:t>Ayrıca, atama, yükseltme ve görevlendirme süreçlerinde liyakat esasına dayalı şeffaf uygulamaların mevcut olması, kurumun akademik kadrosunun güçlendirilmesine katkıda bulunan olumlu bir gelişme olarak öne çıkmaktadır.</w:t>
      </w:r>
      <w:r>
        <w:rPr>
          <w:rFonts w:cs="Times New Roman"/>
        </w:rPr>
        <w:t xml:space="preserve"> </w:t>
      </w:r>
      <w:r w:rsidR="00907C07" w:rsidRPr="00907C07">
        <w:rPr>
          <w:rFonts w:cs="Times New Roman"/>
        </w:rPr>
        <w:t>Araştırma ve geliştirme alanında, kurumun henüz doktora programlarının bulunmaması ve nitelikli akademik araştırma kadrosunun (doçent veya profesör unvanlı öğretim elemanlarının) istihdamında eksiklikler tespit edilmiştir. Bu durum, ARGE faaliyetlerinin daha sistematik yürütülmesi, nitelikli ARGE kapasitesinin artırılması ve inovatif eğitim-öğretim yaklaşımlarının desteklenmesi için stratejik adımların atılması gerekliliğini göstermektedir.</w:t>
      </w:r>
      <w:r w:rsidR="00907C07">
        <w:rPr>
          <w:rFonts w:cs="Times New Roman"/>
        </w:rPr>
        <w:t xml:space="preserve"> </w:t>
      </w:r>
      <w:r w:rsidRPr="007206BF">
        <w:rPr>
          <w:rFonts w:cs="Times New Roman"/>
        </w:rPr>
        <w:t>Toplumsal katkı süreçlerinin yönetimi ve performansının izlenmesi alanında ise, kurumsal etkinlikler (örneğin, köy okulu gezisi ve oryantasyon etkinlikleri) ile desteklenen uygulamalar mevcut olup, bu faaliyetlerin stratejik hedeflerle uyumlu olarak yürütüldüğü görülmektedir. Ancak, toplumsal katkı performansının izlenmesi ve değerlendirilmesine yönelik mekanizmaların daha da geliştirilmeye ihtiyaç duyduğu, kaynakların etkin kullanımının ve iyileştirme adımlarının daha sistematik olarak planlanmasının gerekliliği belirlenmiştir.</w:t>
      </w:r>
      <w:r>
        <w:rPr>
          <w:rFonts w:cs="Times New Roman"/>
        </w:rPr>
        <w:t xml:space="preserve"> </w:t>
      </w:r>
      <w:r w:rsidRPr="007206BF">
        <w:rPr>
          <w:rFonts w:cs="Times New Roman"/>
        </w:rPr>
        <w:t>Genel değerlendirmede, Siirt Yabancı Dil</w:t>
      </w:r>
      <w:r>
        <w:rPr>
          <w:rFonts w:cs="Times New Roman"/>
        </w:rPr>
        <w:t>ler</w:t>
      </w:r>
      <w:r w:rsidRPr="007206BF">
        <w:rPr>
          <w:rFonts w:cs="Times New Roman"/>
        </w:rPr>
        <w:t xml:space="preserve"> Yüksekokulu'nun liderlik, program tasarımı, öğretim yöntemleri ve şeffaf atama süreçleri gibi alanlarda güçlü uygulamalara sahip olduğu; ancak öğrenme ortamı, akademik destek hizmetleri ve toplumsal katkı performansının izlenmesi gibi bazı alanlarda iyileştirme potansiyelinin bulunduğu saptanmıştır. Gelecek dönemde, mevcut güçlü yönlerin pekiştirilmesiyle birlikte, eksik kalan alanlarda stratejik planlamalar yapılarak, dijital altyapının güçlendirilmesi, kaynakların artırılması ve paydaş geri bildirimlerinin sistematik olarak değerlendirilmesi yoluyla kurumun nitelikli mezunlar yetiştirme ve toplumsal katkıyı artırma hedeflerine ulaşması beklenmektedir.</w:t>
      </w:r>
    </w:p>
    <w:p w14:paraId="65208E59" w14:textId="77777777" w:rsidR="007206BF" w:rsidRPr="007206BF" w:rsidRDefault="007206BF" w:rsidP="00F5690B">
      <w:pPr>
        <w:pStyle w:val="GvdeMetni"/>
        <w:spacing w:before="120"/>
        <w:ind w:right="63"/>
        <w:jc w:val="both"/>
        <w:rPr>
          <w:rFonts w:cs="Times New Roman"/>
        </w:rPr>
      </w:pPr>
    </w:p>
    <w:p w14:paraId="2D01C86C" w14:textId="77777777" w:rsidR="007206BF" w:rsidRPr="007206BF" w:rsidRDefault="007206BF" w:rsidP="00F5690B">
      <w:pPr>
        <w:pStyle w:val="GvdeMetni"/>
        <w:spacing w:before="120"/>
        <w:ind w:right="63"/>
        <w:jc w:val="both"/>
        <w:rPr>
          <w:rFonts w:cs="Times New Roman"/>
        </w:rPr>
      </w:pPr>
    </w:p>
    <w:p w14:paraId="387293C7" w14:textId="77777777" w:rsidR="007206BF" w:rsidRPr="007206BF" w:rsidRDefault="007206BF" w:rsidP="00F5690B">
      <w:pPr>
        <w:pStyle w:val="GvdeMetni"/>
        <w:spacing w:before="120"/>
        <w:ind w:right="63"/>
        <w:jc w:val="both"/>
        <w:rPr>
          <w:rFonts w:cs="Times New Roman"/>
        </w:rPr>
      </w:pPr>
    </w:p>
    <w:p w14:paraId="1E9C0A25" w14:textId="77777777" w:rsidR="007206BF" w:rsidRPr="007206BF" w:rsidRDefault="007206BF" w:rsidP="00F5690B">
      <w:pPr>
        <w:pStyle w:val="GvdeMetni"/>
        <w:spacing w:before="120"/>
        <w:ind w:right="63"/>
        <w:jc w:val="both"/>
        <w:rPr>
          <w:rFonts w:cs="Times New Roman"/>
        </w:rPr>
      </w:pPr>
    </w:p>
    <w:p w14:paraId="633DE08A" w14:textId="77777777" w:rsidR="007206BF" w:rsidRPr="007206BF" w:rsidRDefault="007206BF" w:rsidP="00F5690B">
      <w:pPr>
        <w:pStyle w:val="GvdeMetni"/>
        <w:spacing w:before="120"/>
        <w:ind w:right="63"/>
        <w:jc w:val="both"/>
        <w:rPr>
          <w:rFonts w:cs="Times New Roman"/>
        </w:rPr>
      </w:pPr>
    </w:p>
    <w:p w14:paraId="4395A5C7" w14:textId="57DC09B0" w:rsidR="00826FC6" w:rsidRDefault="00826FC6" w:rsidP="00F5690B">
      <w:pPr>
        <w:pStyle w:val="GvdeMetni"/>
        <w:spacing w:before="120"/>
        <w:ind w:left="0" w:right="63"/>
        <w:jc w:val="both"/>
        <w:rPr>
          <w:rFonts w:cs="Times New Roman"/>
        </w:rPr>
      </w:pPr>
    </w:p>
    <w:sectPr w:rsidR="00826FC6">
      <w:footerReference w:type="default" r:id="rI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19D08" w14:textId="77777777" w:rsidR="00187277" w:rsidRDefault="00187277" w:rsidP="00A91115">
      <w:r>
        <w:separator/>
      </w:r>
    </w:p>
  </w:endnote>
  <w:endnote w:type="continuationSeparator" w:id="0">
    <w:p w14:paraId="2F75A542" w14:textId="77777777" w:rsidR="00187277" w:rsidRDefault="00187277" w:rsidP="00A9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43238"/>
      <w:docPartObj>
        <w:docPartGallery w:val="Page Numbers (Bottom of Page)"/>
        <w:docPartUnique/>
      </w:docPartObj>
    </w:sdtPr>
    <w:sdtEndPr>
      <w:rPr>
        <w:rFonts w:ascii="Times New Roman" w:hAnsi="Times New Roman" w:cs="Times New Roman"/>
        <w:b/>
        <w:bCs/>
        <w:sz w:val="24"/>
        <w:szCs w:val="24"/>
      </w:rPr>
    </w:sdtEndPr>
    <w:sdtContent>
      <w:p w14:paraId="73D4D728" w14:textId="488C5D4A" w:rsidR="008C4EB0" w:rsidRPr="00A91115" w:rsidRDefault="008C4EB0">
        <w:pPr>
          <w:pStyle w:val="AltBilgi"/>
          <w:jc w:val="center"/>
          <w:rPr>
            <w:rFonts w:ascii="Times New Roman" w:hAnsi="Times New Roman" w:cs="Times New Roman"/>
            <w:b/>
            <w:bCs/>
            <w:sz w:val="24"/>
            <w:szCs w:val="24"/>
          </w:rPr>
        </w:pPr>
        <w:r w:rsidRPr="00A91115">
          <w:rPr>
            <w:rFonts w:ascii="Times New Roman" w:hAnsi="Times New Roman" w:cs="Times New Roman"/>
            <w:b/>
            <w:bCs/>
            <w:sz w:val="24"/>
            <w:szCs w:val="24"/>
          </w:rPr>
          <w:fldChar w:fldCharType="begin"/>
        </w:r>
        <w:r w:rsidRPr="00A91115">
          <w:rPr>
            <w:rFonts w:ascii="Times New Roman" w:hAnsi="Times New Roman" w:cs="Times New Roman"/>
            <w:b/>
            <w:bCs/>
            <w:sz w:val="24"/>
            <w:szCs w:val="24"/>
          </w:rPr>
          <w:instrText>PAGE   \* MERGEFORMAT</w:instrText>
        </w:r>
        <w:r w:rsidRPr="00A91115">
          <w:rPr>
            <w:rFonts w:ascii="Times New Roman" w:hAnsi="Times New Roman" w:cs="Times New Roman"/>
            <w:b/>
            <w:bCs/>
            <w:sz w:val="24"/>
            <w:szCs w:val="24"/>
          </w:rPr>
          <w:fldChar w:fldCharType="separate"/>
        </w:r>
        <w:r w:rsidR="00D5706C">
          <w:rPr>
            <w:rFonts w:ascii="Times New Roman" w:hAnsi="Times New Roman" w:cs="Times New Roman"/>
            <w:b/>
            <w:bCs/>
            <w:sz w:val="24"/>
            <w:szCs w:val="24"/>
          </w:rPr>
          <w:t>1</w:t>
        </w:r>
        <w:r w:rsidRPr="00A91115">
          <w:rPr>
            <w:rFonts w:ascii="Times New Roman" w:hAnsi="Times New Roman" w:cs="Times New Roman"/>
            <w:b/>
            <w:bCs/>
            <w:sz w:val="24"/>
            <w:szCs w:val="24"/>
          </w:rPr>
          <w:fldChar w:fldCharType="end"/>
        </w:r>
      </w:p>
    </w:sdtContent>
  </w:sdt>
  <w:p w14:paraId="694C4CEE" w14:textId="77777777" w:rsidR="008C4EB0" w:rsidRDefault="008C4E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E7E80" w14:textId="77777777" w:rsidR="00187277" w:rsidRDefault="00187277" w:rsidP="00A91115">
      <w:r>
        <w:separator/>
      </w:r>
    </w:p>
  </w:footnote>
  <w:footnote w:type="continuationSeparator" w:id="0">
    <w:p w14:paraId="7FFDED48" w14:textId="77777777" w:rsidR="00187277" w:rsidRDefault="00187277" w:rsidP="00A911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5E3"/>
    <w:multiLevelType w:val="hybridMultilevel"/>
    <w:tmpl w:val="9B0A4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5C128D"/>
    <w:multiLevelType w:val="hybridMultilevel"/>
    <w:tmpl w:val="C8CA8964"/>
    <w:lvl w:ilvl="0" w:tplc="041F0015">
      <w:start w:val="1"/>
      <w:numFmt w:val="upperLetter"/>
      <w:lvlText w:val="%1."/>
      <w:lvlJc w:val="left"/>
      <w:pPr>
        <w:ind w:left="6249" w:hanging="360"/>
      </w:pPr>
      <w:rPr>
        <w:rFonts w:hint="default"/>
      </w:rPr>
    </w:lvl>
    <w:lvl w:ilvl="1" w:tplc="041F0019" w:tentative="1">
      <w:start w:val="1"/>
      <w:numFmt w:val="lowerLetter"/>
      <w:lvlText w:val="%2."/>
      <w:lvlJc w:val="left"/>
      <w:pPr>
        <w:ind w:left="6969" w:hanging="360"/>
      </w:pPr>
    </w:lvl>
    <w:lvl w:ilvl="2" w:tplc="041F001B" w:tentative="1">
      <w:start w:val="1"/>
      <w:numFmt w:val="lowerRoman"/>
      <w:lvlText w:val="%3."/>
      <w:lvlJc w:val="right"/>
      <w:pPr>
        <w:ind w:left="7689" w:hanging="180"/>
      </w:pPr>
    </w:lvl>
    <w:lvl w:ilvl="3" w:tplc="041F000F" w:tentative="1">
      <w:start w:val="1"/>
      <w:numFmt w:val="decimal"/>
      <w:lvlText w:val="%4."/>
      <w:lvlJc w:val="left"/>
      <w:pPr>
        <w:ind w:left="8409" w:hanging="360"/>
      </w:pPr>
    </w:lvl>
    <w:lvl w:ilvl="4" w:tplc="041F0019" w:tentative="1">
      <w:start w:val="1"/>
      <w:numFmt w:val="lowerLetter"/>
      <w:lvlText w:val="%5."/>
      <w:lvlJc w:val="left"/>
      <w:pPr>
        <w:ind w:left="9129" w:hanging="360"/>
      </w:pPr>
    </w:lvl>
    <w:lvl w:ilvl="5" w:tplc="041F001B" w:tentative="1">
      <w:start w:val="1"/>
      <w:numFmt w:val="lowerRoman"/>
      <w:lvlText w:val="%6."/>
      <w:lvlJc w:val="right"/>
      <w:pPr>
        <w:ind w:left="9849" w:hanging="180"/>
      </w:pPr>
    </w:lvl>
    <w:lvl w:ilvl="6" w:tplc="041F000F" w:tentative="1">
      <w:start w:val="1"/>
      <w:numFmt w:val="decimal"/>
      <w:lvlText w:val="%7."/>
      <w:lvlJc w:val="left"/>
      <w:pPr>
        <w:ind w:left="10569" w:hanging="360"/>
      </w:pPr>
    </w:lvl>
    <w:lvl w:ilvl="7" w:tplc="041F0019" w:tentative="1">
      <w:start w:val="1"/>
      <w:numFmt w:val="lowerLetter"/>
      <w:lvlText w:val="%8."/>
      <w:lvlJc w:val="left"/>
      <w:pPr>
        <w:ind w:left="11289" w:hanging="360"/>
      </w:pPr>
    </w:lvl>
    <w:lvl w:ilvl="8" w:tplc="041F001B" w:tentative="1">
      <w:start w:val="1"/>
      <w:numFmt w:val="lowerRoman"/>
      <w:lvlText w:val="%9."/>
      <w:lvlJc w:val="right"/>
      <w:pPr>
        <w:ind w:left="12009" w:hanging="180"/>
      </w:pPr>
    </w:lvl>
  </w:abstractNum>
  <w:abstractNum w:abstractNumId="2" w15:restartNumberingAfterBreak="0">
    <w:nsid w:val="10D73943"/>
    <w:multiLevelType w:val="multilevel"/>
    <w:tmpl w:val="0C2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D52C8"/>
    <w:multiLevelType w:val="multilevel"/>
    <w:tmpl w:val="FAB0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E55D5"/>
    <w:multiLevelType w:val="hybridMultilevel"/>
    <w:tmpl w:val="34503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EB2AD6"/>
    <w:multiLevelType w:val="hybridMultilevel"/>
    <w:tmpl w:val="3F9A5DB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6" w15:restartNumberingAfterBreak="0">
    <w:nsid w:val="1DD24650"/>
    <w:multiLevelType w:val="multilevel"/>
    <w:tmpl w:val="6AF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E49A9"/>
    <w:multiLevelType w:val="hybridMultilevel"/>
    <w:tmpl w:val="595814D2"/>
    <w:lvl w:ilvl="0" w:tplc="8746106C">
      <w:start w:val="3"/>
      <w:numFmt w:val="bullet"/>
      <w:lvlText w:val=""/>
      <w:lvlJc w:val="left"/>
      <w:pPr>
        <w:ind w:left="720" w:hanging="360"/>
      </w:pPr>
      <w:rPr>
        <w:rFonts w:ascii="Symbol" w:eastAsia="MS PGothic"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365225"/>
    <w:multiLevelType w:val="multilevel"/>
    <w:tmpl w:val="36EA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76A45"/>
    <w:multiLevelType w:val="hybridMultilevel"/>
    <w:tmpl w:val="4190B81A"/>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0" w15:restartNumberingAfterBreak="0">
    <w:nsid w:val="28AE4789"/>
    <w:multiLevelType w:val="multilevel"/>
    <w:tmpl w:val="4E3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42585"/>
    <w:multiLevelType w:val="multilevel"/>
    <w:tmpl w:val="0F5E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E026C"/>
    <w:multiLevelType w:val="hybridMultilevel"/>
    <w:tmpl w:val="7BEEF0D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3" w15:restartNumberingAfterBreak="0">
    <w:nsid w:val="35B1169E"/>
    <w:multiLevelType w:val="multilevel"/>
    <w:tmpl w:val="E6C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571AC"/>
    <w:multiLevelType w:val="multilevel"/>
    <w:tmpl w:val="21F0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25CAF"/>
    <w:multiLevelType w:val="hybridMultilevel"/>
    <w:tmpl w:val="D6586A2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6" w15:restartNumberingAfterBreak="0">
    <w:nsid w:val="3D30143A"/>
    <w:multiLevelType w:val="hybridMultilevel"/>
    <w:tmpl w:val="6E10C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8D15AC"/>
    <w:multiLevelType w:val="hybridMultilevel"/>
    <w:tmpl w:val="0E24DDF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0354B87"/>
    <w:multiLevelType w:val="multilevel"/>
    <w:tmpl w:val="9B5ECBEA"/>
    <w:lvl w:ilvl="0">
      <w:start w:val="1"/>
      <w:numFmt w:val="bullet"/>
      <w:lvlText w:val="●"/>
      <w:lvlJc w:val="left"/>
      <w:pPr>
        <w:ind w:left="838" w:hanging="360"/>
      </w:pPr>
      <w:rPr>
        <w:rFonts w:ascii="Noto Sans Symbols" w:eastAsia="Noto Sans Symbols" w:hAnsi="Noto Sans Symbols" w:cs="Noto Sans Symbols"/>
        <w:color w:val="000000"/>
        <w:sz w:val="20"/>
        <w:szCs w:val="20"/>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0" w15:restartNumberingAfterBreak="0">
    <w:nsid w:val="543E03B0"/>
    <w:multiLevelType w:val="hybridMultilevel"/>
    <w:tmpl w:val="7F4042E4"/>
    <w:lvl w:ilvl="0" w:tplc="E0886AAA">
      <w:start w:val="3"/>
      <w:numFmt w:val="bullet"/>
      <w:lvlText w:val=""/>
      <w:lvlJc w:val="left"/>
      <w:pPr>
        <w:ind w:left="720" w:hanging="360"/>
      </w:pPr>
      <w:rPr>
        <w:rFonts w:ascii="Symbol" w:eastAsia="MS PGothic"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BA708D"/>
    <w:multiLevelType w:val="hybridMultilevel"/>
    <w:tmpl w:val="3ADC583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2" w15:restartNumberingAfterBreak="0">
    <w:nsid w:val="573D1A42"/>
    <w:multiLevelType w:val="hybridMultilevel"/>
    <w:tmpl w:val="37F8935A"/>
    <w:lvl w:ilvl="0" w:tplc="041F0001">
      <w:start w:val="1"/>
      <w:numFmt w:val="bullet"/>
      <w:lvlText w:val=""/>
      <w:lvlJc w:val="left"/>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590E47CB"/>
    <w:multiLevelType w:val="hybridMultilevel"/>
    <w:tmpl w:val="1F7E724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15:restartNumberingAfterBreak="0">
    <w:nsid w:val="5A7A50C6"/>
    <w:multiLevelType w:val="hybridMultilevel"/>
    <w:tmpl w:val="DCF4FCE6"/>
    <w:lvl w:ilvl="0" w:tplc="085CEBA0">
      <w:start w:val="3"/>
      <w:numFmt w:val="bullet"/>
      <w:lvlText w:val=""/>
      <w:lvlJc w:val="left"/>
      <w:pPr>
        <w:ind w:left="720" w:hanging="360"/>
      </w:pPr>
      <w:rPr>
        <w:rFonts w:ascii="Symbol" w:eastAsia="MS PGothic"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ADA25BB"/>
    <w:multiLevelType w:val="multilevel"/>
    <w:tmpl w:val="844E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B5C85"/>
    <w:multiLevelType w:val="multilevel"/>
    <w:tmpl w:val="673A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722C05"/>
    <w:multiLevelType w:val="hybridMultilevel"/>
    <w:tmpl w:val="FAD8B7E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8" w15:restartNumberingAfterBreak="0">
    <w:nsid w:val="73961446"/>
    <w:multiLevelType w:val="hybridMultilevel"/>
    <w:tmpl w:val="E65E5BF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9" w15:restartNumberingAfterBreak="0">
    <w:nsid w:val="76380D28"/>
    <w:multiLevelType w:val="multilevel"/>
    <w:tmpl w:val="C552558C"/>
    <w:lvl w:ilvl="0">
      <w:start w:val="1"/>
      <w:numFmt w:val="bullet"/>
      <w:lvlText w:val="●"/>
      <w:lvlJc w:val="left"/>
      <w:pPr>
        <w:ind w:left="838" w:hanging="360"/>
      </w:pPr>
      <w:rPr>
        <w:rFonts w:ascii="Noto Sans Symbols" w:eastAsia="Noto Sans Symbols" w:hAnsi="Noto Sans Symbols" w:cs="Noto Sans Symbols"/>
        <w:color w:val="000000"/>
        <w:sz w:val="20"/>
        <w:szCs w:val="20"/>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0" w15:restartNumberingAfterBreak="0">
    <w:nsid w:val="77D204E2"/>
    <w:multiLevelType w:val="multilevel"/>
    <w:tmpl w:val="E06C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ED0DE8"/>
    <w:multiLevelType w:val="hybridMultilevel"/>
    <w:tmpl w:val="BD0AD9BC"/>
    <w:lvl w:ilvl="0" w:tplc="041F0001">
      <w:start w:val="1"/>
      <w:numFmt w:val="bullet"/>
      <w:lvlText w:val=""/>
      <w:lvlJc w:val="left"/>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7D976888"/>
    <w:multiLevelType w:val="hybridMultilevel"/>
    <w:tmpl w:val="13FE7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8"/>
  </w:num>
  <w:num w:numId="4">
    <w:abstractNumId w:val="32"/>
  </w:num>
  <w:num w:numId="5">
    <w:abstractNumId w:val="4"/>
  </w:num>
  <w:num w:numId="6">
    <w:abstractNumId w:val="22"/>
  </w:num>
  <w:num w:numId="7">
    <w:abstractNumId w:val="26"/>
  </w:num>
  <w:num w:numId="8">
    <w:abstractNumId w:val="25"/>
  </w:num>
  <w:num w:numId="9">
    <w:abstractNumId w:val="11"/>
  </w:num>
  <w:num w:numId="10">
    <w:abstractNumId w:val="14"/>
  </w:num>
  <w:num w:numId="11">
    <w:abstractNumId w:val="10"/>
  </w:num>
  <w:num w:numId="12">
    <w:abstractNumId w:val="2"/>
  </w:num>
  <w:num w:numId="13">
    <w:abstractNumId w:val="13"/>
  </w:num>
  <w:num w:numId="14">
    <w:abstractNumId w:val="6"/>
  </w:num>
  <w:num w:numId="15">
    <w:abstractNumId w:val="8"/>
  </w:num>
  <w:num w:numId="16">
    <w:abstractNumId w:val="16"/>
  </w:num>
  <w:num w:numId="17">
    <w:abstractNumId w:val="5"/>
  </w:num>
  <w:num w:numId="18">
    <w:abstractNumId w:val="31"/>
  </w:num>
  <w:num w:numId="19">
    <w:abstractNumId w:val="15"/>
  </w:num>
  <w:num w:numId="20">
    <w:abstractNumId w:val="21"/>
  </w:num>
  <w:num w:numId="21">
    <w:abstractNumId w:val="9"/>
  </w:num>
  <w:num w:numId="22">
    <w:abstractNumId w:val="27"/>
  </w:num>
  <w:num w:numId="23">
    <w:abstractNumId w:val="28"/>
  </w:num>
  <w:num w:numId="24">
    <w:abstractNumId w:val="3"/>
  </w:num>
  <w:num w:numId="25">
    <w:abstractNumId w:val="30"/>
  </w:num>
  <w:num w:numId="26">
    <w:abstractNumId w:val="29"/>
  </w:num>
  <w:num w:numId="27">
    <w:abstractNumId w:val="0"/>
  </w:num>
  <w:num w:numId="28">
    <w:abstractNumId w:val="23"/>
  </w:num>
  <w:num w:numId="29">
    <w:abstractNumId w:val="12"/>
  </w:num>
  <w:num w:numId="30">
    <w:abstractNumId w:val="19"/>
  </w:num>
  <w:num w:numId="31">
    <w:abstractNumId w:val="20"/>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42"/>
    <w:rsid w:val="0000781C"/>
    <w:rsid w:val="000358DB"/>
    <w:rsid w:val="00040B15"/>
    <w:rsid w:val="0005235C"/>
    <w:rsid w:val="00052C18"/>
    <w:rsid w:val="00075241"/>
    <w:rsid w:val="0007590C"/>
    <w:rsid w:val="000806CB"/>
    <w:rsid w:val="00092CE9"/>
    <w:rsid w:val="000B07BB"/>
    <w:rsid w:val="000C344B"/>
    <w:rsid w:val="000D2C44"/>
    <w:rsid w:val="000F3360"/>
    <w:rsid w:val="00103E3C"/>
    <w:rsid w:val="00110FC4"/>
    <w:rsid w:val="001135C5"/>
    <w:rsid w:val="00117CEB"/>
    <w:rsid w:val="00126DA0"/>
    <w:rsid w:val="001436E4"/>
    <w:rsid w:val="001530BF"/>
    <w:rsid w:val="001531D8"/>
    <w:rsid w:val="001827C3"/>
    <w:rsid w:val="00184E9F"/>
    <w:rsid w:val="00187277"/>
    <w:rsid w:val="00192CC6"/>
    <w:rsid w:val="001A31B0"/>
    <w:rsid w:val="001C212C"/>
    <w:rsid w:val="001E22B2"/>
    <w:rsid w:val="00200448"/>
    <w:rsid w:val="002340F2"/>
    <w:rsid w:val="00252864"/>
    <w:rsid w:val="0026189A"/>
    <w:rsid w:val="00261F1F"/>
    <w:rsid w:val="00266F0D"/>
    <w:rsid w:val="002723B6"/>
    <w:rsid w:val="002877E7"/>
    <w:rsid w:val="002A020D"/>
    <w:rsid w:val="002A7E1E"/>
    <w:rsid w:val="002B3C0C"/>
    <w:rsid w:val="002C1D78"/>
    <w:rsid w:val="002C44DE"/>
    <w:rsid w:val="002E0495"/>
    <w:rsid w:val="002E3D56"/>
    <w:rsid w:val="002E7A6E"/>
    <w:rsid w:val="00301B93"/>
    <w:rsid w:val="003076A7"/>
    <w:rsid w:val="00312F5D"/>
    <w:rsid w:val="003132B3"/>
    <w:rsid w:val="00313A0D"/>
    <w:rsid w:val="00317119"/>
    <w:rsid w:val="00317AD8"/>
    <w:rsid w:val="003229DE"/>
    <w:rsid w:val="003466EC"/>
    <w:rsid w:val="003605D8"/>
    <w:rsid w:val="00385354"/>
    <w:rsid w:val="00385500"/>
    <w:rsid w:val="00391783"/>
    <w:rsid w:val="003923C2"/>
    <w:rsid w:val="003A17F4"/>
    <w:rsid w:val="003A1B77"/>
    <w:rsid w:val="003A1BFA"/>
    <w:rsid w:val="003A6F19"/>
    <w:rsid w:val="003A7875"/>
    <w:rsid w:val="003C104D"/>
    <w:rsid w:val="003C3FAB"/>
    <w:rsid w:val="003F320C"/>
    <w:rsid w:val="004020C9"/>
    <w:rsid w:val="0040479C"/>
    <w:rsid w:val="0041147D"/>
    <w:rsid w:val="00411BD7"/>
    <w:rsid w:val="004156F9"/>
    <w:rsid w:val="00417543"/>
    <w:rsid w:val="00427278"/>
    <w:rsid w:val="00430C63"/>
    <w:rsid w:val="00431844"/>
    <w:rsid w:val="00455C7E"/>
    <w:rsid w:val="00457DAA"/>
    <w:rsid w:val="004862C9"/>
    <w:rsid w:val="00494881"/>
    <w:rsid w:val="004B352F"/>
    <w:rsid w:val="004B5AA4"/>
    <w:rsid w:val="004C29E2"/>
    <w:rsid w:val="004C2A43"/>
    <w:rsid w:val="004D015D"/>
    <w:rsid w:val="004D1BC2"/>
    <w:rsid w:val="004D6A91"/>
    <w:rsid w:val="004F0E54"/>
    <w:rsid w:val="004F1DA3"/>
    <w:rsid w:val="005006B3"/>
    <w:rsid w:val="005060BA"/>
    <w:rsid w:val="00560B9E"/>
    <w:rsid w:val="005907A3"/>
    <w:rsid w:val="00595841"/>
    <w:rsid w:val="005A2087"/>
    <w:rsid w:val="005A494A"/>
    <w:rsid w:val="005B52C3"/>
    <w:rsid w:val="005C5400"/>
    <w:rsid w:val="005F3BC1"/>
    <w:rsid w:val="005F4F2B"/>
    <w:rsid w:val="00607D28"/>
    <w:rsid w:val="006163D2"/>
    <w:rsid w:val="00624817"/>
    <w:rsid w:val="006320E2"/>
    <w:rsid w:val="00634395"/>
    <w:rsid w:val="00664A31"/>
    <w:rsid w:val="00667F31"/>
    <w:rsid w:val="00675637"/>
    <w:rsid w:val="006B7C1B"/>
    <w:rsid w:val="006C01F9"/>
    <w:rsid w:val="006C3540"/>
    <w:rsid w:val="006D4F65"/>
    <w:rsid w:val="006F33AC"/>
    <w:rsid w:val="007206BF"/>
    <w:rsid w:val="00726EA2"/>
    <w:rsid w:val="0074042B"/>
    <w:rsid w:val="0074730A"/>
    <w:rsid w:val="00760B5E"/>
    <w:rsid w:val="007630F5"/>
    <w:rsid w:val="00765242"/>
    <w:rsid w:val="00782719"/>
    <w:rsid w:val="00786570"/>
    <w:rsid w:val="00786F0E"/>
    <w:rsid w:val="00792C87"/>
    <w:rsid w:val="007A5037"/>
    <w:rsid w:val="007A5D2F"/>
    <w:rsid w:val="007B788C"/>
    <w:rsid w:val="00807DBF"/>
    <w:rsid w:val="008112A5"/>
    <w:rsid w:val="00826FC6"/>
    <w:rsid w:val="00831127"/>
    <w:rsid w:val="00836E84"/>
    <w:rsid w:val="0084087C"/>
    <w:rsid w:val="00853745"/>
    <w:rsid w:val="00856E21"/>
    <w:rsid w:val="00861787"/>
    <w:rsid w:val="0086372D"/>
    <w:rsid w:val="00864CFF"/>
    <w:rsid w:val="00873A34"/>
    <w:rsid w:val="008766BB"/>
    <w:rsid w:val="00885489"/>
    <w:rsid w:val="008864D4"/>
    <w:rsid w:val="00894D5C"/>
    <w:rsid w:val="008A1DD2"/>
    <w:rsid w:val="008B203D"/>
    <w:rsid w:val="008C3C35"/>
    <w:rsid w:val="008C4EB0"/>
    <w:rsid w:val="008D35F1"/>
    <w:rsid w:val="008D4C74"/>
    <w:rsid w:val="0090029E"/>
    <w:rsid w:val="00901AF0"/>
    <w:rsid w:val="00907C07"/>
    <w:rsid w:val="00914E73"/>
    <w:rsid w:val="009301F3"/>
    <w:rsid w:val="009301FB"/>
    <w:rsid w:val="00934D9D"/>
    <w:rsid w:val="009404A5"/>
    <w:rsid w:val="009415B3"/>
    <w:rsid w:val="0098318B"/>
    <w:rsid w:val="00984720"/>
    <w:rsid w:val="00986F6A"/>
    <w:rsid w:val="009924A3"/>
    <w:rsid w:val="009B7760"/>
    <w:rsid w:val="009C2D7E"/>
    <w:rsid w:val="009D07BB"/>
    <w:rsid w:val="009E4E55"/>
    <w:rsid w:val="009F64E5"/>
    <w:rsid w:val="00A00667"/>
    <w:rsid w:val="00A04573"/>
    <w:rsid w:val="00A14935"/>
    <w:rsid w:val="00A25157"/>
    <w:rsid w:val="00A35032"/>
    <w:rsid w:val="00A35561"/>
    <w:rsid w:val="00A3590D"/>
    <w:rsid w:val="00A40C7B"/>
    <w:rsid w:val="00A5074A"/>
    <w:rsid w:val="00A564C6"/>
    <w:rsid w:val="00A80997"/>
    <w:rsid w:val="00A84AD8"/>
    <w:rsid w:val="00A91115"/>
    <w:rsid w:val="00A9454A"/>
    <w:rsid w:val="00A95447"/>
    <w:rsid w:val="00A96AB5"/>
    <w:rsid w:val="00AA2160"/>
    <w:rsid w:val="00AA4E6D"/>
    <w:rsid w:val="00AB63BB"/>
    <w:rsid w:val="00AD38C8"/>
    <w:rsid w:val="00AF3E72"/>
    <w:rsid w:val="00B02739"/>
    <w:rsid w:val="00B17876"/>
    <w:rsid w:val="00B216C6"/>
    <w:rsid w:val="00B37E05"/>
    <w:rsid w:val="00B60328"/>
    <w:rsid w:val="00B64C21"/>
    <w:rsid w:val="00B77940"/>
    <w:rsid w:val="00B828D2"/>
    <w:rsid w:val="00B86FA1"/>
    <w:rsid w:val="00B95824"/>
    <w:rsid w:val="00B95C82"/>
    <w:rsid w:val="00BA478F"/>
    <w:rsid w:val="00BA704A"/>
    <w:rsid w:val="00BC3BAF"/>
    <w:rsid w:val="00BD4A7F"/>
    <w:rsid w:val="00BD4BDE"/>
    <w:rsid w:val="00BE0627"/>
    <w:rsid w:val="00BE3513"/>
    <w:rsid w:val="00C1537C"/>
    <w:rsid w:val="00C228A0"/>
    <w:rsid w:val="00C324B9"/>
    <w:rsid w:val="00C32B7F"/>
    <w:rsid w:val="00C34FD2"/>
    <w:rsid w:val="00C406B6"/>
    <w:rsid w:val="00C42FE0"/>
    <w:rsid w:val="00C46F53"/>
    <w:rsid w:val="00C72A1D"/>
    <w:rsid w:val="00C86246"/>
    <w:rsid w:val="00C96AC2"/>
    <w:rsid w:val="00CA3AE5"/>
    <w:rsid w:val="00CA6F43"/>
    <w:rsid w:val="00CB40F2"/>
    <w:rsid w:val="00CB7A78"/>
    <w:rsid w:val="00CC59DA"/>
    <w:rsid w:val="00CE013C"/>
    <w:rsid w:val="00CE01DD"/>
    <w:rsid w:val="00CF798C"/>
    <w:rsid w:val="00CF7CD2"/>
    <w:rsid w:val="00D01EB8"/>
    <w:rsid w:val="00D02D1F"/>
    <w:rsid w:val="00D060B6"/>
    <w:rsid w:val="00D0621D"/>
    <w:rsid w:val="00D07E27"/>
    <w:rsid w:val="00D1015E"/>
    <w:rsid w:val="00D20321"/>
    <w:rsid w:val="00D35553"/>
    <w:rsid w:val="00D406B9"/>
    <w:rsid w:val="00D5706C"/>
    <w:rsid w:val="00D57A06"/>
    <w:rsid w:val="00D649FC"/>
    <w:rsid w:val="00D824F0"/>
    <w:rsid w:val="00D8382D"/>
    <w:rsid w:val="00D8579E"/>
    <w:rsid w:val="00DE2978"/>
    <w:rsid w:val="00DE4017"/>
    <w:rsid w:val="00E15286"/>
    <w:rsid w:val="00E17E30"/>
    <w:rsid w:val="00E22058"/>
    <w:rsid w:val="00E568F1"/>
    <w:rsid w:val="00E60C11"/>
    <w:rsid w:val="00E70A80"/>
    <w:rsid w:val="00E8092A"/>
    <w:rsid w:val="00EA12E0"/>
    <w:rsid w:val="00EA49CC"/>
    <w:rsid w:val="00EB3D31"/>
    <w:rsid w:val="00EE30F7"/>
    <w:rsid w:val="00EE55D1"/>
    <w:rsid w:val="00EF2B61"/>
    <w:rsid w:val="00EF2E74"/>
    <w:rsid w:val="00F13516"/>
    <w:rsid w:val="00F30C67"/>
    <w:rsid w:val="00F36BAD"/>
    <w:rsid w:val="00F442B0"/>
    <w:rsid w:val="00F53C26"/>
    <w:rsid w:val="00F5690B"/>
    <w:rsid w:val="00F57261"/>
    <w:rsid w:val="00F63AE8"/>
    <w:rsid w:val="00F676EE"/>
    <w:rsid w:val="00F73A96"/>
    <w:rsid w:val="00F818B7"/>
    <w:rsid w:val="00F85DDC"/>
    <w:rsid w:val="00F861AE"/>
    <w:rsid w:val="00F874E8"/>
    <w:rsid w:val="00F959C8"/>
    <w:rsid w:val="00FB25C4"/>
    <w:rsid w:val="00FB4DF4"/>
    <w:rsid w:val="00FC02FB"/>
    <w:rsid w:val="00FC4C63"/>
    <w:rsid w:val="00FD33DC"/>
    <w:rsid w:val="00FD7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7EA20"/>
  <w15:chartTrackingRefBased/>
  <w15:docId w15:val="{058B8556-3E0C-4599-A520-69F52BB6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44DE"/>
    <w:pPr>
      <w:widowControl w:val="0"/>
      <w:spacing w:after="0" w:line="240" w:lineRule="auto"/>
    </w:pPr>
    <w:rPr>
      <w:noProof/>
    </w:rPr>
  </w:style>
  <w:style w:type="paragraph" w:styleId="Balk1">
    <w:name w:val="heading 1"/>
    <w:basedOn w:val="Normal"/>
    <w:link w:val="Balk1Char"/>
    <w:uiPriority w:val="1"/>
    <w:qFormat/>
    <w:rsid w:val="002C44DE"/>
    <w:pPr>
      <w:spacing w:before="59"/>
      <w:ind w:right="63"/>
      <w:jc w:val="both"/>
      <w:outlineLvl w:val="0"/>
    </w:pPr>
    <w:rPr>
      <w:rFonts w:ascii="CamberW04-Regular" w:eastAsia="Times New Roman" w:hAnsi="CamberW04-Regular" w:cs="Calibri"/>
      <w:b/>
      <w:bCs/>
      <w:color w:val="2F5496" w:themeColor="accent1" w:themeShade="BF"/>
      <w:spacing w:val="-2"/>
      <w:sz w:val="32"/>
      <w:szCs w:val="32"/>
    </w:rPr>
  </w:style>
  <w:style w:type="paragraph" w:styleId="Balk2">
    <w:name w:val="heading 2"/>
    <w:basedOn w:val="Normal"/>
    <w:link w:val="Balk2Char"/>
    <w:autoRedefine/>
    <w:uiPriority w:val="1"/>
    <w:qFormat/>
    <w:rsid w:val="002C44DE"/>
    <w:pPr>
      <w:ind w:right="63"/>
      <w:jc w:val="both"/>
      <w:outlineLvl w:val="1"/>
    </w:pPr>
    <w:rPr>
      <w:rFonts w:ascii="Times New Roman" w:eastAsia="Times New Roman" w:hAnsi="Times New Roman"/>
      <w:b/>
      <w:bCs/>
      <w:sz w:val="24"/>
      <w:szCs w:val="28"/>
    </w:rPr>
  </w:style>
  <w:style w:type="paragraph" w:styleId="Balk4">
    <w:name w:val="heading 4"/>
    <w:basedOn w:val="Normal"/>
    <w:next w:val="Normal"/>
    <w:link w:val="Balk4Char"/>
    <w:uiPriority w:val="9"/>
    <w:unhideWhenUsed/>
    <w:qFormat/>
    <w:rsid w:val="00F63A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C44DE"/>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1"/>
    <w:rsid w:val="002C44DE"/>
    <w:rPr>
      <w:rFonts w:ascii="Times New Roman" w:eastAsia="Times New Roman" w:hAnsi="Times New Roman"/>
      <w:b/>
      <w:bCs/>
      <w:noProof/>
      <w:sz w:val="24"/>
      <w:szCs w:val="28"/>
    </w:rPr>
  </w:style>
  <w:style w:type="paragraph" w:styleId="GvdeMetni">
    <w:name w:val="Body Text"/>
    <w:basedOn w:val="Normal"/>
    <w:link w:val="GvdeMetniChar"/>
    <w:uiPriority w:val="1"/>
    <w:qFormat/>
    <w:rsid w:val="002C44DE"/>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2C44DE"/>
    <w:rPr>
      <w:rFonts w:ascii="Times New Roman" w:eastAsia="Times New Roman" w:hAnsi="Times New Roman"/>
      <w:noProof/>
      <w:sz w:val="24"/>
      <w:szCs w:val="24"/>
    </w:rPr>
  </w:style>
  <w:style w:type="paragraph" w:styleId="ListeParagraf">
    <w:name w:val="List Paragraph"/>
    <w:basedOn w:val="Normal"/>
    <w:uiPriority w:val="34"/>
    <w:qFormat/>
    <w:rsid w:val="002C44DE"/>
    <w:pPr>
      <w:ind w:left="720"/>
      <w:contextualSpacing/>
    </w:pPr>
  </w:style>
  <w:style w:type="paragraph" w:styleId="BalonMetni">
    <w:name w:val="Balloon Text"/>
    <w:basedOn w:val="Normal"/>
    <w:link w:val="BalonMetniChar"/>
    <w:uiPriority w:val="99"/>
    <w:semiHidden/>
    <w:unhideWhenUsed/>
    <w:rsid w:val="00D824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24F0"/>
    <w:rPr>
      <w:rFonts w:ascii="Segoe UI" w:hAnsi="Segoe UI" w:cs="Segoe UI"/>
      <w:noProof/>
      <w:sz w:val="18"/>
      <w:szCs w:val="18"/>
    </w:rPr>
  </w:style>
  <w:style w:type="character" w:styleId="Kpr">
    <w:name w:val="Hyperlink"/>
    <w:basedOn w:val="VarsaylanParagrafYazTipi"/>
    <w:uiPriority w:val="99"/>
    <w:unhideWhenUsed/>
    <w:rsid w:val="00560B9E"/>
    <w:rPr>
      <w:color w:val="0563C1" w:themeColor="hyperlink"/>
      <w:u w:val="single"/>
    </w:rPr>
  </w:style>
  <w:style w:type="character" w:customStyle="1" w:styleId="UnresolvedMention1">
    <w:name w:val="Unresolved Mention1"/>
    <w:basedOn w:val="VarsaylanParagrafYazTipi"/>
    <w:uiPriority w:val="99"/>
    <w:semiHidden/>
    <w:unhideWhenUsed/>
    <w:rsid w:val="00560B9E"/>
    <w:rPr>
      <w:color w:val="605E5C"/>
      <w:shd w:val="clear" w:color="auto" w:fill="E1DFDD"/>
    </w:rPr>
  </w:style>
  <w:style w:type="paragraph" w:styleId="TBal">
    <w:name w:val="TOC Heading"/>
    <w:basedOn w:val="Balk1"/>
    <w:next w:val="Normal"/>
    <w:uiPriority w:val="39"/>
    <w:unhideWhenUsed/>
    <w:qFormat/>
    <w:rsid w:val="00C228A0"/>
    <w:pPr>
      <w:keepNext/>
      <w:keepLines/>
      <w:widowControl/>
      <w:spacing w:before="480" w:line="276" w:lineRule="auto"/>
      <w:ind w:right="0"/>
      <w:jc w:val="left"/>
      <w:outlineLvl w:val="9"/>
    </w:pPr>
    <w:rPr>
      <w:rFonts w:asciiTheme="majorHAnsi" w:eastAsiaTheme="majorEastAsia" w:hAnsiTheme="majorHAnsi" w:cstheme="majorBidi"/>
      <w:noProof w:val="0"/>
      <w:spacing w:val="0"/>
      <w:sz w:val="28"/>
      <w:szCs w:val="28"/>
    </w:rPr>
  </w:style>
  <w:style w:type="paragraph" w:customStyle="1" w:styleId="TableParagraph">
    <w:name w:val="Table Paragraph"/>
    <w:basedOn w:val="Normal"/>
    <w:uiPriority w:val="1"/>
    <w:qFormat/>
    <w:rsid w:val="00C228A0"/>
    <w:pPr>
      <w:autoSpaceDE w:val="0"/>
      <w:autoSpaceDN w:val="0"/>
    </w:pPr>
    <w:rPr>
      <w:rFonts w:ascii="Carlito" w:eastAsia="Carlito" w:hAnsi="Carlito" w:cs="Carlito"/>
      <w:noProof w:val="0"/>
    </w:rPr>
  </w:style>
  <w:style w:type="paragraph" w:styleId="T1">
    <w:name w:val="toc 1"/>
    <w:basedOn w:val="Normal"/>
    <w:next w:val="Normal"/>
    <w:autoRedefine/>
    <w:uiPriority w:val="39"/>
    <w:unhideWhenUsed/>
    <w:rsid w:val="005F4F2B"/>
    <w:pPr>
      <w:spacing w:after="100"/>
    </w:pPr>
  </w:style>
  <w:style w:type="paragraph" w:styleId="T2">
    <w:name w:val="toc 2"/>
    <w:basedOn w:val="Normal"/>
    <w:next w:val="Normal"/>
    <w:autoRedefine/>
    <w:uiPriority w:val="39"/>
    <w:unhideWhenUsed/>
    <w:rsid w:val="005F4F2B"/>
    <w:pPr>
      <w:spacing w:after="100"/>
      <w:ind w:left="220"/>
    </w:pPr>
  </w:style>
  <w:style w:type="paragraph" w:styleId="NormalWeb">
    <w:name w:val="Normal (Web)"/>
    <w:basedOn w:val="Normal"/>
    <w:uiPriority w:val="99"/>
    <w:unhideWhenUsed/>
    <w:rsid w:val="00AD38C8"/>
    <w:pPr>
      <w:widowControl/>
      <w:spacing w:before="100" w:beforeAutospacing="1" w:after="100" w:afterAutospacing="1"/>
    </w:pPr>
    <w:rPr>
      <w:rFonts w:ascii="Times New Roman" w:eastAsia="Times New Roman" w:hAnsi="Times New Roman" w:cs="Times New Roman"/>
      <w:noProof w:val="0"/>
      <w:sz w:val="24"/>
      <w:szCs w:val="24"/>
      <w:lang w:eastAsia="tr-TR"/>
    </w:rPr>
  </w:style>
  <w:style w:type="character" w:styleId="Gl">
    <w:name w:val="Strong"/>
    <w:basedOn w:val="VarsaylanParagrafYazTipi"/>
    <w:uiPriority w:val="22"/>
    <w:qFormat/>
    <w:rsid w:val="00AD38C8"/>
    <w:rPr>
      <w:b/>
      <w:bCs/>
    </w:rPr>
  </w:style>
  <w:style w:type="character" w:styleId="zlenenKpr">
    <w:name w:val="FollowedHyperlink"/>
    <w:basedOn w:val="VarsaylanParagrafYazTipi"/>
    <w:uiPriority w:val="99"/>
    <w:semiHidden/>
    <w:unhideWhenUsed/>
    <w:rsid w:val="00D1015E"/>
    <w:rPr>
      <w:color w:val="954F72" w:themeColor="followedHyperlink"/>
      <w:u w:val="single"/>
    </w:rPr>
  </w:style>
  <w:style w:type="paragraph" w:styleId="stBilgi">
    <w:name w:val="header"/>
    <w:basedOn w:val="Normal"/>
    <w:link w:val="stBilgiChar"/>
    <w:uiPriority w:val="99"/>
    <w:unhideWhenUsed/>
    <w:rsid w:val="00A91115"/>
    <w:pPr>
      <w:tabs>
        <w:tab w:val="center" w:pos="4536"/>
        <w:tab w:val="right" w:pos="9072"/>
      </w:tabs>
    </w:pPr>
  </w:style>
  <w:style w:type="character" w:customStyle="1" w:styleId="stBilgiChar">
    <w:name w:val="Üst Bilgi Char"/>
    <w:basedOn w:val="VarsaylanParagrafYazTipi"/>
    <w:link w:val="stBilgi"/>
    <w:uiPriority w:val="99"/>
    <w:rsid w:val="00A91115"/>
    <w:rPr>
      <w:noProof/>
    </w:rPr>
  </w:style>
  <w:style w:type="paragraph" w:styleId="AltBilgi">
    <w:name w:val="footer"/>
    <w:basedOn w:val="Normal"/>
    <w:link w:val="AltBilgiChar"/>
    <w:uiPriority w:val="99"/>
    <w:unhideWhenUsed/>
    <w:rsid w:val="00A91115"/>
    <w:pPr>
      <w:tabs>
        <w:tab w:val="center" w:pos="4536"/>
        <w:tab w:val="right" w:pos="9072"/>
      </w:tabs>
    </w:pPr>
  </w:style>
  <w:style w:type="character" w:customStyle="1" w:styleId="AltBilgiChar">
    <w:name w:val="Alt Bilgi Char"/>
    <w:basedOn w:val="VarsaylanParagrafYazTipi"/>
    <w:link w:val="AltBilgi"/>
    <w:uiPriority w:val="99"/>
    <w:rsid w:val="00A91115"/>
    <w:rPr>
      <w:noProof/>
    </w:rPr>
  </w:style>
  <w:style w:type="character" w:customStyle="1" w:styleId="Balk4Char">
    <w:name w:val="Başlık 4 Char"/>
    <w:basedOn w:val="VarsaylanParagrafYazTipi"/>
    <w:link w:val="Balk4"/>
    <w:uiPriority w:val="9"/>
    <w:rsid w:val="00F63AE8"/>
    <w:rPr>
      <w:rFonts w:asciiTheme="majorHAnsi" w:eastAsiaTheme="majorEastAsia" w:hAnsiTheme="majorHAnsi" w:cstheme="majorBidi"/>
      <w:i/>
      <w:iCs/>
      <w:noProof/>
      <w:color w:val="2F5496" w:themeColor="accent1" w:themeShade="BF"/>
    </w:rPr>
  </w:style>
  <w:style w:type="character" w:styleId="GlVurgulama">
    <w:name w:val="Intense Emphasis"/>
    <w:basedOn w:val="VarsaylanParagrafYazTipi"/>
    <w:uiPriority w:val="21"/>
    <w:qFormat/>
    <w:rsid w:val="00F63AE8"/>
    <w:rPr>
      <w:i/>
      <w:iCs/>
      <w:color w:val="4472C4" w:themeColor="accent1"/>
    </w:rPr>
  </w:style>
  <w:style w:type="character" w:customStyle="1" w:styleId="UnresolvedMention">
    <w:name w:val="Unresolved Mention"/>
    <w:basedOn w:val="VarsaylanParagrafYazTipi"/>
    <w:uiPriority w:val="99"/>
    <w:semiHidden/>
    <w:unhideWhenUsed/>
    <w:rsid w:val="004C2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1799">
      <w:bodyDiv w:val="1"/>
      <w:marLeft w:val="0"/>
      <w:marRight w:val="0"/>
      <w:marTop w:val="0"/>
      <w:marBottom w:val="0"/>
      <w:divBdr>
        <w:top w:val="none" w:sz="0" w:space="0" w:color="auto"/>
        <w:left w:val="none" w:sz="0" w:space="0" w:color="auto"/>
        <w:bottom w:val="none" w:sz="0" w:space="0" w:color="auto"/>
        <w:right w:val="none" w:sz="0" w:space="0" w:color="auto"/>
      </w:divBdr>
    </w:div>
    <w:div w:id="1687949376">
      <w:bodyDiv w:val="1"/>
      <w:marLeft w:val="0"/>
      <w:marRight w:val="0"/>
      <w:marTop w:val="0"/>
      <w:marBottom w:val="0"/>
      <w:divBdr>
        <w:top w:val="none" w:sz="0" w:space="0" w:color="auto"/>
        <w:left w:val="none" w:sz="0" w:space="0" w:color="auto"/>
        <w:bottom w:val="none" w:sz="0" w:space="0" w:color="auto"/>
        <w:right w:val="none" w:sz="0" w:space="0" w:color="auto"/>
      </w:divBdr>
    </w:div>
    <w:div w:id="1737044043">
      <w:bodyDiv w:val="1"/>
      <w:marLeft w:val="0"/>
      <w:marRight w:val="0"/>
      <w:marTop w:val="0"/>
      <w:marBottom w:val="0"/>
      <w:divBdr>
        <w:top w:val="none" w:sz="0" w:space="0" w:color="auto"/>
        <w:left w:val="none" w:sz="0" w:space="0" w:color="auto"/>
        <w:bottom w:val="none" w:sz="0" w:space="0" w:color="auto"/>
        <w:right w:val="none" w:sz="0" w:space="0" w:color="auto"/>
      </w:divBdr>
      <w:divsChild>
        <w:div w:id="1433472881">
          <w:marLeft w:val="547"/>
          <w:marRight w:val="0"/>
          <w:marTop w:val="96"/>
          <w:marBottom w:val="0"/>
          <w:divBdr>
            <w:top w:val="none" w:sz="0" w:space="0" w:color="auto"/>
            <w:left w:val="none" w:sz="0" w:space="0" w:color="auto"/>
            <w:bottom w:val="none" w:sz="0" w:space="0" w:color="auto"/>
            <w:right w:val="none" w:sz="0" w:space="0" w:color="auto"/>
          </w:divBdr>
        </w:div>
      </w:divsChild>
    </w:div>
    <w:div w:id="2038314905">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bancidiller.siirt.edu.tr/detay/bilgi-edinme-hakki/869191943.html" TargetMode="External"/><Relationship Id="rId21" Type="http://schemas.openxmlformats.org/officeDocument/2006/relationships/hyperlink" Target="https://yabancidiller.siirt.edu.tr/dosya/Default.aspx?dosya=406269181" TargetMode="External"/><Relationship Id="rId42" Type="http://schemas.openxmlformats.org/officeDocument/2006/relationships/hyperlink" Target="https://docs.google.com/forms/d/e/1FAIpQLSdLRv6j8eUerp1aR40tZGZO7eWHKiXnUZ1ZLLsESeFfNMEedQ/viewform" TargetMode="External"/><Relationship Id="rId47" Type="http://schemas.openxmlformats.org/officeDocument/2006/relationships/hyperlink" Target="https://yabancidillerbolumu.siirt.edu.tr/detay/ders-plani/963466005.html" TargetMode="External"/><Relationship Id="rId63" Type="http://schemas.openxmlformats.org/officeDocument/2006/relationships/hyperlink" Target="https://yabancidiller.siirt.edu.tr/detay/birim-kalite-toplantilari/273585186.html" TargetMode="External"/><Relationship Id="rId68" Type="http://schemas.openxmlformats.org/officeDocument/2006/relationships/hyperlink" Target="https://www.siirt.edu.tr/duyuru/universitemiz-cesitli-birimlerine-ogretim-uyesi-ve-ogretim-elemani-alinacaktir/300074024.html" TargetMode="External"/><Relationship Id="rId16" Type="http://schemas.openxmlformats.org/officeDocument/2006/relationships/hyperlink" Target="https://yabancidiller.siirt.edu.tr/detay/idari-faaliyet-raporlari/134609324.html" TargetMode="External"/><Relationship Id="rId11" Type="http://schemas.openxmlformats.org/officeDocument/2006/relationships/image" Target="media/image1.png"/><Relationship Id="rId24" Type="http://schemas.openxmlformats.org/officeDocument/2006/relationships/hyperlink" Target="https://yabancidiller.siirt.edu.tr/dosya/Default.aspx?dosya=948025272" TargetMode="External"/><Relationship Id="rId32" Type="http://schemas.openxmlformats.org/officeDocument/2006/relationships/hyperlink" Target="https://www.yok.gov.tr/kurumsal/mevzuat" TargetMode="External"/><Relationship Id="rId37" Type="http://schemas.openxmlformats.org/officeDocument/2006/relationships/hyperlink" Target="https://www.siirt.edu.tr/detay/yonetmelik/707869.html" TargetMode="External"/><Relationship Id="rId40" Type="http://schemas.openxmlformats.org/officeDocument/2006/relationships/hyperlink" Target="https://yabancidiller.siirt.edu.tr/dosya/Default.aspx?dosya=948025272" TargetMode="External"/><Relationship Id="rId45" Type="http://schemas.openxmlformats.org/officeDocument/2006/relationships/hyperlink" Target="https://docs.google.com/forms/d/e/1FAIpQLSdLRv6j8eUerp1aR40tZGZO7eWHKiXnUZ1ZLLsESeFfNMEedQ/viewform" TargetMode="External"/><Relationship Id="rId53" Type="http://schemas.openxmlformats.org/officeDocument/2006/relationships/hyperlink" Target="https://yabancidiller.siirt.edu.tr/detay/akademik-takvim/353703021.html" TargetMode="External"/><Relationship Id="rId58" Type="http://schemas.openxmlformats.org/officeDocument/2006/relationships/hyperlink" Target="https://drive.google.com/file/d/1JZrzQBoWPb26Of1P9Vqdxyniz5Ozhyl9/view?usp=drive_link" TargetMode="External"/><Relationship Id="rId66" Type="http://schemas.openxmlformats.org/officeDocument/2006/relationships/hyperlink" Target="https://yabancidiller.siirt.edu.tr/detay/birim-komisyonlari-ve-birim-koordinatorleri-/638433737.html" TargetMode="External"/><Relationship Id="rId74" Type="http://schemas.openxmlformats.org/officeDocument/2006/relationships/hyperlink" Target="https://sksdb.siirt.edu.tr/" TargetMode="External"/><Relationship Id="rId5" Type="http://schemas.openxmlformats.org/officeDocument/2006/relationships/numbering" Target="numbering.xml"/><Relationship Id="rId61" Type="http://schemas.openxmlformats.org/officeDocument/2006/relationships/hyperlink" Target="https://drive.google.com/file/d/1JZrzQBoWPb26Of1P9Vqdxyniz5Ozhyl9/view" TargetMode="External"/><Relationship Id="rId19" Type="http://schemas.openxmlformats.org/officeDocument/2006/relationships/hyperlink" Target="https://yabancidillerbolumu.siirt.edu.tr/detay/ders-plani/963466005.html" TargetMode="External"/><Relationship Id="rId14" Type="http://schemas.openxmlformats.org/officeDocument/2006/relationships/hyperlink" Target="https://yabancidiller.siirt.edu.tr/dosya/Default.aspx?dosya=406269181" TargetMode="External"/><Relationship Id="rId22" Type="http://schemas.openxmlformats.org/officeDocument/2006/relationships/hyperlink" Target="https://yabancidiller.siirt.edu.tr/dosya/Default.aspx?dosya=845265602" TargetMode="External"/><Relationship Id="rId27" Type="http://schemas.openxmlformats.org/officeDocument/2006/relationships/hyperlink" Target="https://yabancidiller.siirt.edu.tr/detay/vizyon-misyon/162530970.html" TargetMode="External"/><Relationship Id="rId30" Type="http://schemas.openxmlformats.org/officeDocument/2006/relationships/hyperlink" Target="https://yabancidiller.siirt.edu.tr/detay/2018-2022-birim-stratejik-plani/934313409.html" TargetMode="External"/><Relationship Id="rId35" Type="http://schemas.openxmlformats.org/officeDocument/2006/relationships/hyperlink" Target="https://sgdb.siirt.edu.tr/" TargetMode="External"/><Relationship Id="rId43" Type="http://schemas.openxmlformats.org/officeDocument/2006/relationships/hyperlink" Target="https://oidb.siirt.edu.tr/detay/formlar/432021.html" TargetMode="External"/><Relationship Id="rId48" Type="http://schemas.openxmlformats.org/officeDocument/2006/relationships/hyperlink" Target="https://yabancidillerbolumu.siirt.edu.tr/detay/ders-icerikleri/238024777.html" TargetMode="External"/><Relationship Id="rId56" Type="http://schemas.openxmlformats.org/officeDocument/2006/relationships/hyperlink" Target="https://yabancidillerbolumu.siirt.edu.tr/galeri/foto/hazirlik-siniflari-tiyatro-2024-guz/861505529.html" TargetMode="External"/><Relationship Id="rId64" Type="http://schemas.openxmlformats.org/officeDocument/2006/relationships/hyperlink" Target="https://Obs.siirt.edu.tr" TargetMode="External"/><Relationship Id="rId69" Type="http://schemas.openxmlformats.org/officeDocument/2006/relationships/hyperlink" Target="https://oouam.siirt.edu.tr/duyuru/egiticilerin-egitimi/738333654.html"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yabancidillerbolumu.siirt.edu.tr/detay/ders-icerikleri/689203298.html" TargetMode="External"/><Relationship Id="rId72" Type="http://schemas.openxmlformats.org/officeDocument/2006/relationships/hyperlink" Target="https://yabancidiller.siirt.edu.tr/galeri/foto/koy-okulu-gezisi/117146657.html" TargetMode="External"/><Relationship Id="rId3" Type="http://schemas.openxmlformats.org/officeDocument/2006/relationships/customXml" Target="../customXml/item3.xml"/><Relationship Id="rId12" Type="http://schemas.openxmlformats.org/officeDocument/2006/relationships/hyperlink" Target="https://yabancidiller.siirt.edu.tr/detay/organizasyon-semasi/581324332.html" TargetMode="External"/><Relationship Id="rId17" Type="http://schemas.openxmlformats.org/officeDocument/2006/relationships/hyperlink" Target="https://yabancidillerbolumu.siirt.edu.tr/detay/ders-icerikleri/238024777.html" TargetMode="External"/><Relationship Id="rId25" Type="http://schemas.openxmlformats.org/officeDocument/2006/relationships/hyperlink" Target="https://yabancidiller.siirt.edu.tr/" TargetMode="External"/><Relationship Id="rId33" Type="http://schemas.openxmlformats.org/officeDocument/2006/relationships/hyperlink" Target="https://siirt.edu.tr/dosya/Default.aspx?dosya=859953698" TargetMode="External"/><Relationship Id="rId38" Type="http://schemas.openxmlformats.org/officeDocument/2006/relationships/hyperlink" Target="https://yabancidillerbolumu.siirt.edu.tr/detay/ders-icerikleri/689203298.html" TargetMode="External"/><Relationship Id="rId46" Type="http://schemas.openxmlformats.org/officeDocument/2006/relationships/hyperlink" Target="https://yabancidillerbolumu.siirt.edu.tr/detay/ders-icerikleri/238024777.html" TargetMode="External"/><Relationship Id="rId59" Type="http://schemas.openxmlformats.org/officeDocument/2006/relationships/hyperlink" Target="https://www.siirt.edu.tr/dosya/personel/201621154715243.pdf" TargetMode="External"/><Relationship Id="rId67" Type="http://schemas.openxmlformats.org/officeDocument/2006/relationships/hyperlink" Target="https://siirt.edu.tr/detay/yonerge/721791.html" TargetMode="External"/><Relationship Id="rId20" Type="http://schemas.openxmlformats.org/officeDocument/2006/relationships/hyperlink" Target="https://yabancidillerbolumu.siirt.edu.tr/detay/sinav-ve-degerlendirme-/628492750.html" TargetMode="External"/><Relationship Id="rId41" Type="http://schemas.openxmlformats.org/officeDocument/2006/relationships/hyperlink" Target="https://ydyotr.wordpress.com/" TargetMode="External"/><Relationship Id="rId54" Type="http://schemas.openxmlformats.org/officeDocument/2006/relationships/hyperlink" Target="https://yabancidillerbolumu.siirt.edu.tr/detay/ders-icerikleri/238024777.html" TargetMode="External"/><Relationship Id="rId62" Type="http://schemas.openxmlformats.org/officeDocument/2006/relationships/hyperlink" Target="https://yabancidiller.siirt.edu.tr/" TargetMode="External"/><Relationship Id="rId70" Type="http://schemas.openxmlformats.org/officeDocument/2006/relationships/hyperlink" Target="file:///C:\Users\arden\OneDrive\Masa&#252;st&#252;\&#9679;%09https:\siirt.edu.tr\duyuru\siirt-universitesi-2022-yili-icin-akademik-tesvik-odenegi-basvuru-ve-degerlendirme-takvimi\681476208.html" TargetMode="External"/><Relationship Id="rId75" Type="http://schemas.openxmlformats.org/officeDocument/2006/relationships/hyperlink" Target="https://docs.google.com/forms/d/e/1FAIpQLSdU-hoeXfvmqrPuwbj0M43EkUPFxuJ5wRJMhR11XC8zxMvpUw/viewfor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yabancidiller.siirt.edu.tr/detay/2018-2022-birim-stratejik-plani/934313409.html" TargetMode="External"/><Relationship Id="rId23" Type="http://schemas.openxmlformats.org/officeDocument/2006/relationships/hyperlink" Target="https://yabancidiller.siirt.edu.tr/dosya/Default.aspx?dosya=283322689" TargetMode="External"/><Relationship Id="rId28" Type="http://schemas.openxmlformats.org/officeDocument/2006/relationships/hyperlink" Target="https://yabancidiller.siirt.edu.tr/detay/kalite-politikasi/914728958.html" TargetMode="External"/><Relationship Id="rId36" Type="http://schemas.openxmlformats.org/officeDocument/2006/relationships/hyperlink" Target="https://www.siirt.edu.tr/detay/yonerge/721791.html" TargetMode="External"/><Relationship Id="rId49" Type="http://schemas.openxmlformats.org/officeDocument/2006/relationships/hyperlink" Target="https://yabancidillerbolumu.siirt.edu.tr/detay/ders-plani/963466005.html" TargetMode="External"/><Relationship Id="rId57" Type="http://schemas.openxmlformats.org/officeDocument/2006/relationships/hyperlink" Target="https://yabancidillerbolumu.siirt.edu.tr/detay/sinav-ve-degerlendirme-/628492750.html" TargetMode="External"/><Relationship Id="rId10" Type="http://schemas.openxmlformats.org/officeDocument/2006/relationships/endnotes" Target="endnotes.xml"/><Relationship Id="rId31" Type="http://schemas.openxmlformats.org/officeDocument/2006/relationships/hyperlink" Target="https://evrak.siirt.edu.tr/enVision/Login.aspx" TargetMode="External"/><Relationship Id="rId44" Type="http://schemas.openxmlformats.org/officeDocument/2006/relationships/hyperlink" Target="https://obs.siirt.edu.tr/" TargetMode="External"/><Relationship Id="rId52" Type="http://schemas.openxmlformats.org/officeDocument/2006/relationships/hyperlink" Target="https://oidb.siirt.edu.tr/detay/akademik-takvim/84987.html" TargetMode="External"/><Relationship Id="rId60" Type="http://schemas.openxmlformats.org/officeDocument/2006/relationships/hyperlink" Target="https://yabancidiller.siirt.edu.tr/detay/yonerge/721791.html" TargetMode="External"/><Relationship Id="rId65" Type="http://schemas.openxmlformats.org/officeDocument/2006/relationships/hyperlink" Target="https://tomer.siirt.edu.tr/" TargetMode="External"/><Relationship Id="rId73" Type="http://schemas.openxmlformats.org/officeDocument/2006/relationships/hyperlink" Target="https://yabancidiller.siirt.edu.tr/galeri/foto/2024-oryantasyon-/153741544.html"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yabancidiller.siirt.edu.tr/detay/birim-kalite-komisyonu/632640232.html" TargetMode="External"/><Relationship Id="rId18" Type="http://schemas.openxmlformats.org/officeDocument/2006/relationships/hyperlink" Target="https://yabancidillerbolumu.siirt.edu.tr/detay/ders-plani/963466005.html" TargetMode="External"/><Relationship Id="rId39" Type="http://schemas.openxmlformats.org/officeDocument/2006/relationships/hyperlink" Target="https://yabancidiller.siirt.edu.tr/dosya/Default.aspx?dosya=283322689" TargetMode="External"/><Relationship Id="rId34" Type="http://schemas.openxmlformats.org/officeDocument/2006/relationships/hyperlink" Target="https://imidb.siirt.edu.tr/" TargetMode="External"/><Relationship Id="rId50" Type="http://schemas.openxmlformats.org/officeDocument/2006/relationships/hyperlink" Target="https://yabancidillerbolumu.siirt.edu.tr/detay/sinav-ve-degerlendirme-/628492750.html" TargetMode="External"/><Relationship Id="rId55" Type="http://schemas.openxmlformats.org/officeDocument/2006/relationships/hyperlink" Target="https://yabancidillerbolumu.siirt.edu.tr/detay/egitimogretim-metotlari-/497441858.html"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yabancidiller.siirt.edu.tr/detay/birim-komisyonlari/477928100.html" TargetMode="External"/><Relationship Id="rId2" Type="http://schemas.openxmlformats.org/officeDocument/2006/relationships/customXml" Target="../customXml/item2.xml"/><Relationship Id="rId29" Type="http://schemas.openxmlformats.org/officeDocument/2006/relationships/hyperlink" Target="https://yabancidiller.siirt.edu.tr/detay/birim-komisyonlari-ve-birim-koordinatorleri-/638433737.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28B4BBED26FF947B8EF14BF3561C542" ma:contentTypeVersion="14" ma:contentTypeDescription="Yeni belge oluşturun." ma:contentTypeScope="" ma:versionID="ca30974f00da5a8616909076d91c364b">
  <xsd:schema xmlns:xsd="http://www.w3.org/2001/XMLSchema" xmlns:xs="http://www.w3.org/2001/XMLSchema" xmlns:p="http://schemas.microsoft.com/office/2006/metadata/properties" xmlns:ns3="42c73702-4797-4645-8c4c-ba33c34e44b1" xmlns:ns4="76594f02-165a-4ddc-83f6-4014634fe8d8" targetNamespace="http://schemas.microsoft.com/office/2006/metadata/properties" ma:root="true" ma:fieldsID="45c24824dba1efab5a6c4039ad110a40" ns3:_="" ns4:_="">
    <xsd:import namespace="42c73702-4797-4645-8c4c-ba33c34e44b1"/>
    <xsd:import namespace="76594f02-165a-4ddc-83f6-4014634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73702-4797-4645-8c4c-ba33c34e4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94f02-165a-4ddc-83f6-4014634fe8d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17F0-342F-4C93-8182-7824E9C4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73702-4797-4645-8c4c-ba33c34e44b1"/>
    <ds:schemaRef ds:uri="76594f02-165a-4ddc-83f6-4014634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CA496-963D-40B4-8188-A150F2D00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BA959D-F172-4DA5-A0A3-EDE483E77A67}">
  <ds:schemaRefs>
    <ds:schemaRef ds:uri="http://schemas.microsoft.com/sharepoint/v3/contenttype/forms"/>
  </ds:schemaRefs>
</ds:datastoreItem>
</file>

<file path=customXml/itemProps4.xml><?xml version="1.0" encoding="utf-8"?>
<ds:datastoreItem xmlns:ds="http://schemas.openxmlformats.org/officeDocument/2006/customXml" ds:itemID="{2CED51D4-342A-47BF-88A8-7DE7EEF4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6648</Words>
  <Characters>37896</Characters>
  <Application>Microsoft Office Word</Application>
  <DocSecurity>0</DocSecurity>
  <Lines>315</Lines>
  <Paragraphs>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Deniz Taşcı</dc:creator>
  <cp:keywords/>
  <dc:description/>
  <cp:lastModifiedBy>Bilgisayar</cp:lastModifiedBy>
  <cp:revision>2</cp:revision>
  <cp:lastPrinted>2024-01-27T15:36:00Z</cp:lastPrinted>
  <dcterms:created xsi:type="dcterms:W3CDTF">2025-02-07T06:06:00Z</dcterms:created>
  <dcterms:modified xsi:type="dcterms:W3CDTF">2025-02-07T06:06:00Z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0x010100228B4BBED26FF947B8EF14BF3561C542</vt:lpwstr>
  </property>
  <property fmtid="{D5CDD505-2E9C-101B-9397-08002B2CF9AE}" pid="3" name="GrammarlyDocumentId">
    <vt:lpwstr>c669f0ecee722b155ef6482920aa4778834371cde6a7ed0d0a5a28a5adebc7c4</vt:lpwstr>
  </property>
</Properties>
</file>